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783"/>
        <w:gridCol w:w="4172"/>
      </w:tblGrid>
      <w:tr w:rsidR="002A5BEF" w:rsidRPr="002A5BEF" w:rsidTr="002A5BEF">
        <w:trPr>
          <w:tblCellSpacing w:w="75" w:type="dxa"/>
        </w:trPr>
        <w:tc>
          <w:tcPr>
            <w:tcW w:w="0" w:type="auto"/>
            <w:tcBorders>
              <w:top w:val="nil"/>
              <w:left w:val="nil"/>
              <w:bottom w:val="nil"/>
              <w:right w:val="nil"/>
            </w:tcBorders>
            <w:vAlign w:val="center"/>
            <w:hideMark/>
          </w:tcPr>
          <w:p w:rsidR="002A5BEF" w:rsidRPr="002A5BEF" w:rsidRDefault="002A5BEF" w:rsidP="002A5BEF">
            <w:pPr>
              <w:spacing w:after="0" w:line="240" w:lineRule="auto"/>
              <w:rPr>
                <w:rFonts w:ascii="Times New Roman" w:eastAsia="Times New Roman" w:hAnsi="Times New Roman" w:cs="Times New Roman"/>
                <w:color w:val="000000"/>
                <w:sz w:val="24"/>
                <w:szCs w:val="24"/>
                <w:lang w:val="en-US" w:eastAsia="ru-RU"/>
              </w:rPr>
            </w:pPr>
            <w:r w:rsidRPr="002A5BEF">
              <w:rPr>
                <w:rFonts w:ascii="Times New Roman" w:eastAsia="Times New Roman" w:hAnsi="Times New Roman" w:cs="Times New Roman"/>
                <w:color w:val="000000"/>
                <w:sz w:val="24"/>
                <w:szCs w:val="24"/>
                <w:lang w:val="en-US" w:eastAsia="ru-RU"/>
              </w:rPr>
              <w:t>LPM982/2000</w:t>
            </w:r>
            <w:r w:rsidRPr="002A5BEF">
              <w:rPr>
                <w:rFonts w:ascii="Times New Roman" w:eastAsia="Times New Roman" w:hAnsi="Times New Roman" w:cs="Times New Roman"/>
                <w:color w:val="000000"/>
                <w:sz w:val="24"/>
                <w:szCs w:val="24"/>
                <w:lang w:val="en-US" w:eastAsia="ru-RU"/>
              </w:rPr>
              <w:br/>
            </w:r>
            <w:r w:rsidRPr="002A5BEF">
              <w:rPr>
                <w:rFonts w:ascii="Times New Roman" w:eastAsia="Times New Roman" w:hAnsi="Times New Roman" w:cs="Times New Roman"/>
                <w:color w:val="000000"/>
                <w:sz w:val="24"/>
                <w:szCs w:val="24"/>
                <w:lang w:eastAsia="ru-RU"/>
              </w:rPr>
              <w:t>Внутренний</w:t>
            </w:r>
            <w:r w:rsidRPr="002A5BEF">
              <w:rPr>
                <w:rFonts w:ascii="Times New Roman" w:eastAsia="Times New Roman" w:hAnsi="Times New Roman" w:cs="Times New Roman"/>
                <w:color w:val="000000"/>
                <w:sz w:val="24"/>
                <w:szCs w:val="24"/>
                <w:lang w:val="en-US" w:eastAsia="ru-RU"/>
              </w:rPr>
              <w:t xml:space="preserve"> </w:t>
            </w:r>
            <w:r w:rsidRPr="002A5BEF">
              <w:rPr>
                <w:rFonts w:ascii="Times New Roman" w:eastAsia="Times New Roman" w:hAnsi="Times New Roman" w:cs="Times New Roman"/>
                <w:color w:val="000000"/>
                <w:sz w:val="24"/>
                <w:szCs w:val="24"/>
                <w:lang w:eastAsia="ru-RU"/>
              </w:rPr>
              <w:t>номер</w:t>
            </w:r>
            <w:r w:rsidRPr="002A5BEF">
              <w:rPr>
                <w:rFonts w:ascii="Times New Roman" w:eastAsia="Times New Roman" w:hAnsi="Times New Roman" w:cs="Times New Roman"/>
                <w:color w:val="000000"/>
                <w:sz w:val="24"/>
                <w:szCs w:val="24"/>
                <w:lang w:val="en-US" w:eastAsia="ru-RU"/>
              </w:rPr>
              <w:t>:  311759 </w:t>
            </w:r>
            <w:r w:rsidRPr="002A5BEF">
              <w:rPr>
                <w:rFonts w:ascii="Times New Roman" w:eastAsia="Times New Roman" w:hAnsi="Times New Roman" w:cs="Times New Roman"/>
                <w:color w:val="000000"/>
                <w:sz w:val="24"/>
                <w:szCs w:val="24"/>
                <w:lang w:val="en-US" w:eastAsia="ru-RU"/>
              </w:rPr>
              <w:br/>
            </w:r>
            <w:hyperlink r:id="rId4" w:history="1">
              <w:r w:rsidRPr="002A5BEF">
                <w:rPr>
                  <w:rFonts w:ascii="Times New Roman" w:eastAsia="Times New Roman" w:hAnsi="Times New Roman" w:cs="Times New Roman"/>
                  <w:color w:val="0000FF"/>
                  <w:sz w:val="24"/>
                  <w:szCs w:val="24"/>
                  <w:u w:val="single"/>
                  <w:lang w:val="en-US" w:eastAsia="ru-RU"/>
                </w:rPr>
                <w:t>Varianta în limba de stat</w:t>
              </w:r>
            </w:hyperlink>
          </w:p>
        </w:tc>
        <w:tc>
          <w:tcPr>
            <w:tcW w:w="0" w:type="auto"/>
            <w:tcBorders>
              <w:top w:val="nil"/>
              <w:left w:val="nil"/>
              <w:bottom w:val="nil"/>
              <w:right w:val="nil"/>
            </w:tcBorders>
            <w:vAlign w:val="center"/>
            <w:hideMark/>
          </w:tcPr>
          <w:p w:rsidR="002A5BEF" w:rsidRPr="002A5BEF" w:rsidRDefault="002A5BEF" w:rsidP="002A5BEF">
            <w:pPr>
              <w:spacing w:after="0" w:line="240" w:lineRule="auto"/>
              <w:jc w:val="right"/>
              <w:rPr>
                <w:rFonts w:ascii="Times New Roman" w:eastAsia="Times New Roman" w:hAnsi="Times New Roman" w:cs="Times New Roman"/>
                <w:color w:val="000000"/>
                <w:sz w:val="24"/>
                <w:szCs w:val="24"/>
                <w:lang w:eastAsia="ru-RU"/>
              </w:rPr>
            </w:pPr>
            <w:hyperlink r:id="rId5" w:history="1">
              <w:r w:rsidRPr="002A5BEF">
                <w:rPr>
                  <w:rFonts w:ascii="Times New Roman" w:eastAsia="Times New Roman" w:hAnsi="Times New Roman" w:cs="Times New Roman"/>
                  <w:color w:val="0000FF"/>
                  <w:sz w:val="24"/>
                  <w:szCs w:val="24"/>
                  <w:u w:val="single"/>
                  <w:lang w:eastAsia="ru-RU"/>
                </w:rPr>
                <w:t>Карточка документа</w:t>
              </w:r>
            </w:hyperlink>
          </w:p>
        </w:tc>
      </w:tr>
      <w:tr w:rsidR="002A5BEF" w:rsidRPr="002A5BEF" w:rsidTr="002A5BEF">
        <w:trPr>
          <w:tblCellSpacing w:w="75" w:type="dxa"/>
        </w:trPr>
        <w:tc>
          <w:tcPr>
            <w:tcW w:w="0" w:type="auto"/>
            <w:gridSpan w:val="2"/>
            <w:tcBorders>
              <w:top w:val="nil"/>
              <w:left w:val="nil"/>
              <w:bottom w:val="nil"/>
              <w:right w:val="nil"/>
            </w:tcBorders>
            <w:vAlign w:val="center"/>
            <w:hideMark/>
          </w:tcPr>
          <w:p w:rsidR="002A5BEF" w:rsidRPr="002A5BEF" w:rsidRDefault="002A5BEF" w:rsidP="002A5BE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2A5BEF">
              <w:rPr>
                <w:rFonts w:ascii="Times New Roman" w:eastAsia="Times New Roman" w:hAnsi="Times New Roman" w:cs="Times New Roman"/>
                <w:color w:val="000000"/>
                <w:sz w:val="24"/>
                <w:szCs w:val="24"/>
                <w:lang w:eastAsia="ru-RU"/>
              </w:rPr>
              <w:br/>
            </w:r>
            <w:r w:rsidRPr="002A5BEF">
              <w:rPr>
                <w:rFonts w:ascii="Times New Roman" w:eastAsia="Times New Roman" w:hAnsi="Times New Roman" w:cs="Times New Roman"/>
                <w:b/>
                <w:bCs/>
                <w:color w:val="000000"/>
                <w:sz w:val="24"/>
                <w:szCs w:val="24"/>
                <w:lang w:eastAsia="ru-RU"/>
              </w:rPr>
              <w:t>Республика Молдова</w:t>
            </w:r>
          </w:p>
        </w:tc>
      </w:tr>
      <w:tr w:rsidR="002A5BEF" w:rsidRPr="002A5BEF" w:rsidTr="002A5BEF">
        <w:trPr>
          <w:tblCellSpacing w:w="75" w:type="dxa"/>
        </w:trPr>
        <w:tc>
          <w:tcPr>
            <w:tcW w:w="0" w:type="auto"/>
            <w:gridSpan w:val="2"/>
            <w:tcBorders>
              <w:top w:val="nil"/>
              <w:left w:val="nil"/>
              <w:bottom w:val="nil"/>
              <w:right w:val="nil"/>
            </w:tcBorders>
            <w:vAlign w:val="center"/>
            <w:hideMark/>
          </w:tcPr>
          <w:p w:rsidR="002A5BEF" w:rsidRPr="002A5BEF" w:rsidRDefault="002A5BEF" w:rsidP="002A5BEF">
            <w:pPr>
              <w:spacing w:after="0" w:line="240" w:lineRule="auto"/>
              <w:jc w:val="center"/>
              <w:rPr>
                <w:rFonts w:ascii="Times New Roman" w:eastAsia="Times New Roman" w:hAnsi="Times New Roman" w:cs="Times New Roman"/>
                <w:color w:val="000000"/>
                <w:sz w:val="24"/>
                <w:szCs w:val="24"/>
                <w:lang w:eastAsia="ru-RU"/>
              </w:rPr>
            </w:pPr>
            <w:r w:rsidRPr="002A5BEF">
              <w:rPr>
                <w:rFonts w:ascii="Times New Roman" w:eastAsia="Times New Roman" w:hAnsi="Times New Roman" w:cs="Times New Roman"/>
                <w:b/>
                <w:bCs/>
                <w:color w:val="000000"/>
                <w:sz w:val="24"/>
                <w:szCs w:val="24"/>
                <w:lang w:eastAsia="ru-RU"/>
              </w:rPr>
              <w:t>ПАРЛАМЕНТ</w:t>
            </w:r>
          </w:p>
        </w:tc>
      </w:tr>
      <w:tr w:rsidR="002A5BEF" w:rsidRPr="002A5BEF" w:rsidTr="002A5BEF">
        <w:trPr>
          <w:tblCellSpacing w:w="75" w:type="dxa"/>
        </w:trPr>
        <w:tc>
          <w:tcPr>
            <w:tcW w:w="0" w:type="auto"/>
            <w:gridSpan w:val="2"/>
            <w:tcBorders>
              <w:top w:val="nil"/>
              <w:left w:val="nil"/>
              <w:bottom w:val="nil"/>
              <w:right w:val="nil"/>
            </w:tcBorders>
            <w:vAlign w:val="center"/>
            <w:hideMark/>
          </w:tcPr>
          <w:p w:rsidR="002A5BEF" w:rsidRPr="002A5BEF" w:rsidRDefault="002A5BEF" w:rsidP="002A5BEF">
            <w:pPr>
              <w:spacing w:after="0" w:line="240" w:lineRule="auto"/>
              <w:jc w:val="center"/>
              <w:rPr>
                <w:rFonts w:ascii="Times New Roman" w:eastAsia="Times New Roman" w:hAnsi="Times New Roman" w:cs="Times New Roman"/>
                <w:color w:val="000000"/>
                <w:sz w:val="24"/>
                <w:szCs w:val="24"/>
                <w:lang w:eastAsia="ru-RU"/>
              </w:rPr>
            </w:pPr>
            <w:r w:rsidRPr="002A5BEF">
              <w:rPr>
                <w:rFonts w:ascii="Times New Roman" w:eastAsia="Times New Roman" w:hAnsi="Times New Roman" w:cs="Times New Roman"/>
                <w:b/>
                <w:bCs/>
                <w:color w:val="000000"/>
                <w:sz w:val="24"/>
                <w:szCs w:val="24"/>
                <w:lang w:eastAsia="ru-RU"/>
              </w:rPr>
              <w:t>ЗАКОН</w:t>
            </w:r>
            <w:r w:rsidRPr="002A5BEF">
              <w:rPr>
                <w:rFonts w:ascii="Times New Roman" w:eastAsia="Times New Roman" w:hAnsi="Times New Roman" w:cs="Times New Roman"/>
                <w:color w:val="000000"/>
                <w:sz w:val="24"/>
                <w:szCs w:val="24"/>
                <w:lang w:eastAsia="ru-RU"/>
              </w:rPr>
              <w:t> Nr. 982 </w:t>
            </w:r>
            <w:r w:rsidRPr="002A5BEF">
              <w:rPr>
                <w:rFonts w:ascii="Times New Roman" w:eastAsia="Times New Roman" w:hAnsi="Times New Roman" w:cs="Times New Roman"/>
                <w:color w:val="000000"/>
                <w:sz w:val="24"/>
                <w:szCs w:val="24"/>
                <w:lang w:eastAsia="ru-RU"/>
              </w:rPr>
              <w:br/>
              <w:t>от  11.05.2000</w:t>
            </w:r>
          </w:p>
        </w:tc>
      </w:tr>
      <w:tr w:rsidR="002A5BEF" w:rsidRPr="002A5BEF" w:rsidTr="002A5BEF">
        <w:trPr>
          <w:tblCellSpacing w:w="75" w:type="dxa"/>
        </w:trPr>
        <w:tc>
          <w:tcPr>
            <w:tcW w:w="0" w:type="auto"/>
            <w:gridSpan w:val="2"/>
            <w:tcBorders>
              <w:top w:val="nil"/>
              <w:left w:val="nil"/>
              <w:bottom w:val="nil"/>
              <w:right w:val="nil"/>
            </w:tcBorders>
            <w:vAlign w:val="center"/>
            <w:hideMark/>
          </w:tcPr>
          <w:p w:rsidR="002A5BEF" w:rsidRPr="002A5BEF" w:rsidRDefault="002A5BEF" w:rsidP="002A5BEF">
            <w:pPr>
              <w:spacing w:after="0" w:line="240" w:lineRule="auto"/>
              <w:jc w:val="center"/>
              <w:rPr>
                <w:rFonts w:ascii="Times New Roman" w:eastAsia="Times New Roman" w:hAnsi="Times New Roman" w:cs="Times New Roman"/>
                <w:b/>
                <w:bCs/>
                <w:color w:val="000000"/>
                <w:sz w:val="24"/>
                <w:szCs w:val="24"/>
                <w:lang w:eastAsia="ru-RU"/>
              </w:rPr>
            </w:pPr>
            <w:r w:rsidRPr="002A5BEF">
              <w:rPr>
                <w:rFonts w:ascii="Times New Roman" w:eastAsia="Times New Roman" w:hAnsi="Times New Roman" w:cs="Times New Roman"/>
                <w:b/>
                <w:bCs/>
                <w:color w:val="000000"/>
                <w:sz w:val="24"/>
                <w:szCs w:val="24"/>
                <w:lang w:eastAsia="ru-RU"/>
              </w:rPr>
              <w:t>о доступе к информации</w:t>
            </w:r>
          </w:p>
        </w:tc>
      </w:tr>
      <w:tr w:rsidR="002A5BEF" w:rsidRPr="002A5BEF" w:rsidTr="002A5BEF">
        <w:trPr>
          <w:tblCellSpacing w:w="75" w:type="dxa"/>
        </w:trPr>
        <w:tc>
          <w:tcPr>
            <w:tcW w:w="0" w:type="auto"/>
            <w:gridSpan w:val="2"/>
            <w:tcBorders>
              <w:top w:val="nil"/>
              <w:left w:val="nil"/>
              <w:bottom w:val="nil"/>
              <w:right w:val="nil"/>
            </w:tcBorders>
            <w:vAlign w:val="center"/>
            <w:hideMark/>
          </w:tcPr>
          <w:p w:rsidR="002A5BEF" w:rsidRPr="002A5BEF" w:rsidRDefault="002A5BEF" w:rsidP="002A5BEF">
            <w:pPr>
              <w:spacing w:after="0" w:line="240" w:lineRule="auto"/>
              <w:rPr>
                <w:rFonts w:ascii="Times New Roman" w:eastAsia="Times New Roman" w:hAnsi="Times New Roman" w:cs="Times New Roman"/>
                <w:color w:val="000000"/>
                <w:sz w:val="24"/>
                <w:szCs w:val="24"/>
                <w:lang w:eastAsia="ru-RU"/>
              </w:rPr>
            </w:pPr>
            <w:r w:rsidRPr="002A5BEF">
              <w:rPr>
                <w:rFonts w:ascii="Times New Roman" w:eastAsia="Times New Roman" w:hAnsi="Times New Roman" w:cs="Times New Roman"/>
                <w:color w:val="000000"/>
                <w:sz w:val="24"/>
                <w:szCs w:val="24"/>
                <w:lang w:eastAsia="ru-RU"/>
              </w:rPr>
              <w:t>Опубликован : 28.07.2000 в Monitorul Oficial Nr. 88-90     статья № : 664</w:t>
            </w:r>
          </w:p>
        </w:tc>
      </w:tr>
      <w:tr w:rsidR="002A5BEF" w:rsidRPr="002A5BEF" w:rsidTr="002A5BEF">
        <w:trPr>
          <w:tblCellSpacing w:w="75" w:type="dxa"/>
        </w:trPr>
        <w:tc>
          <w:tcPr>
            <w:tcW w:w="0" w:type="auto"/>
            <w:gridSpan w:val="2"/>
            <w:tcBorders>
              <w:top w:val="nil"/>
              <w:left w:val="nil"/>
              <w:bottom w:val="nil"/>
              <w:right w:val="nil"/>
            </w:tcBorders>
            <w:vAlign w:val="center"/>
            <w:hideMark/>
          </w:tcPr>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w:eastAsia="Times New Roman" w:hAnsi="Times New Roman" w:cs="Times New Roman"/>
                <w:color w:val="000000"/>
                <w:sz w:val="24"/>
                <w:szCs w:val="24"/>
                <w:lang w:eastAsia="ru-RU"/>
              </w:rPr>
              <w:br/>
            </w:r>
            <w:r w:rsidRPr="002A5BEF">
              <w:rPr>
                <w:rFonts w:ascii="Times New Roman CE" w:eastAsia="Times New Roman" w:hAnsi="Times New Roman CE" w:cs="Times New Roman CE"/>
                <w:i/>
                <w:iCs/>
                <w:color w:val="FF0000"/>
                <w:sz w:val="24"/>
                <w:szCs w:val="24"/>
                <w:lang w:eastAsia="ru-RU"/>
              </w:rPr>
              <w:t>    ИЗМЕНЕН</w:t>
            </w:r>
            <w:r w:rsidRPr="002A5BEF">
              <w:rPr>
                <w:rFonts w:ascii="Times New Roman CE" w:eastAsia="Times New Roman" w:hAnsi="Times New Roman CE" w:cs="Times New Roman CE"/>
                <w:i/>
                <w:iCs/>
                <w:color w:val="FF0000"/>
                <w:sz w:val="24"/>
                <w:szCs w:val="24"/>
                <w:lang w:eastAsia="ru-RU"/>
              </w:rPr>
              <w:br/>
              <w:t>    </w:t>
            </w:r>
            <w:hyperlink r:id="rId7" w:history="1">
              <w:r w:rsidRPr="002A5BEF">
                <w:rPr>
                  <w:rFonts w:ascii="Times New Roman" w:eastAsia="Times New Roman" w:hAnsi="Times New Roman" w:cs="Times New Roman"/>
                  <w:i/>
                  <w:iCs/>
                  <w:color w:val="0000FF"/>
                  <w:sz w:val="24"/>
                  <w:szCs w:val="24"/>
                  <w:u w:val="single"/>
                  <w:lang w:eastAsia="ru-RU"/>
                </w:rPr>
                <w:t>ЗП166 от 31.07.15, MO267-273/02.10.15 ст.508</w:t>
              </w:r>
            </w:hyperlink>
            <w:r w:rsidRPr="002A5BEF">
              <w:rPr>
                <w:rFonts w:ascii="Times New Roman" w:eastAsia="Times New Roman" w:hAnsi="Times New Roman" w:cs="Times New Roman"/>
                <w:color w:val="000000"/>
                <w:sz w:val="24"/>
                <w:szCs w:val="24"/>
                <w:lang w:eastAsia="ru-RU"/>
              </w:rPr>
              <w:br/>
            </w:r>
            <w:r w:rsidRPr="002A5BEF">
              <w:rPr>
                <w:rFonts w:ascii="Times New Roman CE" w:eastAsia="Times New Roman" w:hAnsi="Times New Roman CE" w:cs="Times New Roman CE"/>
                <w:i/>
                <w:iCs/>
                <w:color w:val="FF0000"/>
                <w:sz w:val="24"/>
                <w:szCs w:val="24"/>
                <w:lang w:eastAsia="ru-RU"/>
              </w:rPr>
              <w:t>    </w:t>
            </w:r>
            <w:hyperlink r:id="rId8" w:history="1">
              <w:r w:rsidRPr="002A5BEF">
                <w:rPr>
                  <w:rFonts w:ascii="Times New Roman" w:eastAsia="Times New Roman" w:hAnsi="Times New Roman" w:cs="Times New Roman"/>
                  <w:i/>
                  <w:iCs/>
                  <w:color w:val="0000FF"/>
                  <w:sz w:val="24"/>
                  <w:szCs w:val="24"/>
                  <w:u w:val="single"/>
                  <w:lang w:eastAsia="ru-RU"/>
                </w:rPr>
                <w:t>ЗП208 от 21.10.11, MO222-226/16.12.11 ст.619; в силу с 16.06.12</w:t>
              </w:r>
            </w:hyperlink>
            <w:r w:rsidRPr="002A5BEF">
              <w:rPr>
                <w:rFonts w:ascii="Times New Roman" w:eastAsia="Times New Roman" w:hAnsi="Times New Roman" w:cs="Times New Roman"/>
                <w:i/>
                <w:iCs/>
                <w:color w:val="000000"/>
                <w:sz w:val="24"/>
                <w:szCs w:val="24"/>
                <w:lang w:eastAsia="ru-RU"/>
              </w:rPr>
              <w:br/>
            </w:r>
            <w:r w:rsidRPr="002A5BEF">
              <w:rPr>
                <w:rFonts w:ascii="Times New Roman CE" w:eastAsia="Times New Roman" w:hAnsi="Times New Roman CE" w:cs="Times New Roman CE"/>
                <w:i/>
                <w:iCs/>
                <w:color w:val="FF0000"/>
                <w:sz w:val="24"/>
                <w:szCs w:val="24"/>
                <w:lang w:eastAsia="ru-RU"/>
              </w:rPr>
              <w:t>    </w:t>
            </w:r>
            <w:hyperlink r:id="rId9" w:history="1">
              <w:r w:rsidRPr="002A5BEF">
                <w:rPr>
                  <w:rFonts w:ascii="Times New Roman" w:eastAsia="Times New Roman" w:hAnsi="Times New Roman" w:cs="Times New Roman"/>
                  <w:i/>
                  <w:iCs/>
                  <w:color w:val="0000FF"/>
                  <w:sz w:val="24"/>
                  <w:szCs w:val="24"/>
                  <w:u w:val="single"/>
                  <w:lang w:eastAsia="ru-RU"/>
                </w:rPr>
                <w:t>ЗП66 от 07.04.11, МО110-112/08.07.11 ст.299</w:t>
              </w:r>
            </w:hyperlink>
            <w:r w:rsidRPr="002A5BEF">
              <w:rPr>
                <w:rFonts w:ascii="Times New Roman" w:eastAsia="Times New Roman" w:hAnsi="Times New Roman" w:cs="Times New Roman"/>
                <w:i/>
                <w:iCs/>
                <w:color w:val="000000"/>
                <w:sz w:val="24"/>
                <w:szCs w:val="24"/>
                <w:lang w:eastAsia="ru-RU"/>
              </w:rPr>
              <w:br/>
              <w:t>    </w:t>
            </w:r>
            <w:hyperlink r:id="rId10" w:history="1">
              <w:r w:rsidRPr="002A5BEF">
                <w:rPr>
                  <w:rFonts w:ascii="Times New Roman CE" w:eastAsia="Times New Roman" w:hAnsi="Times New Roman CE" w:cs="Times New Roman CE"/>
                  <w:i/>
                  <w:iCs/>
                  <w:color w:val="0000FF"/>
                  <w:sz w:val="24"/>
                  <w:szCs w:val="24"/>
                  <w:u w:val="single"/>
                  <w:lang w:eastAsia="ru-RU"/>
                </w:rPr>
                <w:t>ЗП206- XV от 29.05.03; MO149/18.07.03 ст.598</w:t>
              </w:r>
            </w:hyperlink>
          </w:p>
          <w:p w:rsidR="002A5BEF" w:rsidRPr="002A5BEF" w:rsidRDefault="002A5BEF" w:rsidP="002A5BEF">
            <w:pPr>
              <w:spacing w:after="240" w:line="240" w:lineRule="auto"/>
              <w:ind w:firstLine="282"/>
              <w:rPr>
                <w:rFonts w:ascii="Times New Roman" w:eastAsia="Times New Roman" w:hAnsi="Times New Roman" w:cs="Times New Roman"/>
                <w:color w:val="000000"/>
                <w:sz w:val="24"/>
                <w:szCs w:val="24"/>
                <w:lang w:eastAsia="ru-RU"/>
              </w:rPr>
            </w:pPr>
            <w:hyperlink r:id="rId11" w:history="1">
              <w:r w:rsidRPr="002A5BEF">
                <w:rPr>
                  <w:rFonts w:ascii="Times New Roman CE" w:eastAsia="Times New Roman" w:hAnsi="Times New Roman CE" w:cs="Times New Roman CE"/>
                  <w:i/>
                  <w:iCs/>
                  <w:color w:val="0000FF"/>
                  <w:sz w:val="24"/>
                  <w:szCs w:val="24"/>
                  <w:u w:val="single"/>
                  <w:lang w:eastAsia="ru-RU"/>
                </w:rPr>
                <w:t>ЗП240-XV от 13.06.03, МО138/08.07.03 ст.557</w:t>
              </w:r>
            </w:hyperlink>
            <w:r w:rsidRPr="002A5BEF">
              <w:rPr>
                <w:rFonts w:ascii="Times New Roman CE" w:eastAsia="Times New Roman" w:hAnsi="Times New Roman CE" w:cs="Times New Roman CE"/>
                <w:color w:val="0000FF"/>
                <w:sz w:val="24"/>
                <w:szCs w:val="24"/>
                <w:lang w:eastAsia="ru-RU"/>
              </w:rPr>
              <w:br/>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Парламент принимает настоящий органический закон.</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w:t>
            </w:r>
            <w:r w:rsidRPr="002A5BEF">
              <w:rPr>
                <w:rFonts w:ascii="Times New Roman CE" w:eastAsia="Times New Roman" w:hAnsi="Times New Roman CE" w:cs="Times New Roman CE"/>
                <w:color w:val="000000"/>
                <w:sz w:val="24"/>
                <w:szCs w:val="24"/>
                <w:lang w:eastAsia="ru-RU"/>
              </w:rPr>
              <w:t>. Предмет регулирования настоящего</w:t>
            </w:r>
            <w:r w:rsidRPr="002A5BEF">
              <w:rPr>
                <w:rFonts w:ascii="Times New Roman CE" w:eastAsia="Times New Roman" w:hAnsi="Times New Roman CE" w:cs="Times New Roman CE"/>
                <w:color w:val="000000"/>
                <w:sz w:val="24"/>
                <w:szCs w:val="24"/>
                <w:lang w:eastAsia="ru-RU"/>
              </w:rPr>
              <w:br/>
              <w:t>                       закона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Настоящий закон регулирует:</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отношения между поставщиками информации и физическими и/или юридическими лицами в процессе обеспечения и реализации конституционного права на доступ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принципы, условия, способы и порядок осуществления доступа к официальной информации, находящейся во владении поставщиков информации;</w:t>
            </w:r>
            <w:r w:rsidRPr="002A5BEF">
              <w:rPr>
                <w:rFonts w:ascii="Times New Roman CE" w:eastAsia="Times New Roman" w:hAnsi="Times New Roman CE" w:cs="Times New Roman CE"/>
                <w:color w:val="000000"/>
                <w:sz w:val="24"/>
                <w:szCs w:val="24"/>
                <w:lang w:eastAsia="ru-RU"/>
              </w:rPr>
              <w:br/>
            </w:r>
            <w:r w:rsidRPr="002A5BEF">
              <w:rPr>
                <w:rFonts w:ascii="Times New Roman" w:eastAsia="Times New Roman" w:hAnsi="Times New Roman" w:cs="Times New Roman"/>
                <w:i/>
                <w:iCs/>
                <w:color w:val="FF0000"/>
                <w:sz w:val="24"/>
                <w:szCs w:val="24"/>
                <w:lang w:eastAsia="ru-RU"/>
              </w:rPr>
              <w:t>    [Ст.1 ч.(1) пкт.с) утратил силу согласно ЗП208 от 21.10.11, MO222-226/16.12.11 ст.619; в силу с 16.06.12]</w:t>
            </w:r>
            <w:r w:rsidRPr="002A5BEF">
              <w:rPr>
                <w:rFonts w:ascii="Times New Roman" w:eastAsia="Times New Roman" w:hAnsi="Times New Roman" w:cs="Times New Roman"/>
                <w:i/>
                <w:iCs/>
                <w:color w:val="FF0000"/>
                <w:sz w:val="24"/>
                <w:szCs w:val="24"/>
                <w:lang w:eastAsia="ru-RU"/>
              </w:rPr>
              <w:br/>
            </w:r>
            <w:r w:rsidRPr="002A5BEF">
              <w:rPr>
                <w:rFonts w:ascii="Times New Roman CE" w:eastAsia="Times New Roman" w:hAnsi="Times New Roman CE" w:cs="Times New Roman CE"/>
                <w:color w:val="000000"/>
                <w:sz w:val="24"/>
                <w:szCs w:val="24"/>
                <w:lang w:eastAsia="ru-RU"/>
              </w:rPr>
              <w:t>    d) права лиц, запрашивающих информацию;</w:t>
            </w:r>
            <w:r w:rsidRPr="002A5BEF">
              <w:rPr>
                <w:rFonts w:ascii="Times New Roman CE" w:eastAsia="Times New Roman" w:hAnsi="Times New Roman CE" w:cs="Times New Roman CE"/>
                <w:color w:val="000000"/>
                <w:sz w:val="24"/>
                <w:szCs w:val="24"/>
                <w:lang w:eastAsia="ru-RU"/>
              </w:rPr>
              <w:br/>
              <w:t>   </w:t>
            </w:r>
            <w:r w:rsidRPr="002A5BEF">
              <w:rPr>
                <w:rFonts w:ascii="Times New Roman CE" w:eastAsia="Times New Roman" w:hAnsi="Times New Roman CE" w:cs="Times New Roman CE"/>
                <w:i/>
                <w:iCs/>
                <w:color w:val="000000"/>
                <w:sz w:val="24"/>
                <w:szCs w:val="24"/>
                <w:lang w:eastAsia="ru-RU"/>
              </w:rPr>
              <w:t> </w:t>
            </w:r>
            <w:r w:rsidRPr="002A5BEF">
              <w:rPr>
                <w:rFonts w:ascii="Times New Roman CE" w:eastAsia="Times New Roman" w:hAnsi="Times New Roman CE" w:cs="Times New Roman CE"/>
                <w:i/>
                <w:iCs/>
                <w:color w:val="0000FF"/>
                <w:sz w:val="24"/>
                <w:szCs w:val="24"/>
                <w:lang w:eastAsia="ru-RU"/>
              </w:rPr>
              <w:t>[Ст.1 ч.(1) пкт.d) изменен ЗП208 от 21.10.11, MO222-226/16.12.11 ст.619; в силу с 16.06.12]</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обязанности поставщиков информации при обеспечении доступа к официальной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f) механизм защиты права на доступ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Не являются предметом регулирования настоящего закона отношения, косвенно связанные с перечисленными в части (1) настоящей статьи и касающиеся: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сбора, обработки, хранения и гарантирования неприкосновенности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обязательного представления частными лицами органам публичной власти, публичным учреждениям предусмотренной законом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доступа органов публичной власти, публичных учреждений, физических и/или юридических лиц, уполномоченных управлять общественными делами, к информации, находящейся во владении других таких же органов публичной власти, публичных учреждений, физических и/или юридических лиц;</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предоставления информации о своей деятельности частными физическими и юридическими лицами, партиями и общественно-политическими формированиями, фондами, общественными объединениями.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2</w:t>
            </w:r>
            <w:r w:rsidRPr="002A5BEF">
              <w:rPr>
                <w:rFonts w:ascii="Times New Roman CE" w:eastAsia="Times New Roman" w:hAnsi="Times New Roman CE" w:cs="Times New Roman CE"/>
                <w:color w:val="000000"/>
                <w:sz w:val="24"/>
                <w:szCs w:val="24"/>
                <w:lang w:eastAsia="ru-RU"/>
              </w:rPr>
              <w:t>. Цели настоящего закона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Целями настоящего закона являются: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создание общей нормативной базы, регулирующей доступ к официальной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повышение эффективности информирования населения и контроля гражданами деятельности органов публичной власти, публичных учреждений;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стимулирование формирования мнений и активного участия населения в принятии решений в духе демократии.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3</w:t>
            </w:r>
            <w:r w:rsidRPr="002A5BEF">
              <w:rPr>
                <w:rFonts w:ascii="Times New Roman CE" w:eastAsia="Times New Roman" w:hAnsi="Times New Roman CE" w:cs="Times New Roman CE"/>
                <w:color w:val="000000"/>
                <w:sz w:val="24"/>
                <w:szCs w:val="24"/>
                <w:lang w:eastAsia="ru-RU"/>
              </w:rPr>
              <w:t>. Законодательство о доступе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Законодательство о доступе к информации основывается на Конституции Республики Молдова, международных договорах и соглашениях, одной из сторон которых является Республика Молдова, настоящем законе и включает положения других нормативных актов, регулирующих отношения, связанные с доступом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В случае наличия несоответствия между нормами международных договоров и соглашений, одной из сторон которых является Республика Молдова, и нормами национального законодательства применяются нормы международных договоров и соглашений.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4</w:t>
            </w:r>
            <w:r w:rsidRPr="002A5BEF">
              <w:rPr>
                <w:rFonts w:ascii="Times New Roman CE" w:eastAsia="Times New Roman" w:hAnsi="Times New Roman CE" w:cs="Times New Roman CE"/>
                <w:color w:val="000000"/>
                <w:sz w:val="24"/>
                <w:szCs w:val="24"/>
                <w:lang w:eastAsia="ru-RU"/>
              </w:rPr>
              <w:t>. Принципы государственной политики</w:t>
            </w:r>
            <w:r w:rsidRPr="002A5BEF">
              <w:rPr>
                <w:rFonts w:ascii="Times New Roman CE" w:eastAsia="Times New Roman" w:hAnsi="Times New Roman CE" w:cs="Times New Roman CE"/>
                <w:color w:val="000000"/>
                <w:sz w:val="24"/>
                <w:szCs w:val="24"/>
                <w:lang w:eastAsia="ru-RU"/>
              </w:rPr>
              <w:br/>
              <w:t>                       в области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доступа к официальной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Любое лицо в соответствии с настоящим законом имеет право на поиск, получение и ознакомление с официальной информацией.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Реализация прав, предусмотренных частью (1) настоящей статьи, может быть подвергнута ограничениям по специфическим причинам, соответствующим принципам международного права, в том числе охраны национальной безопасности или частной жизни лица.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Реализация прав, предусмотренных частью (1) настоящей статьи, ни в коем случае не предполагает дискриминации по признаку расы, национальности, этнического происхождения, языка, религии, пола, взглядов, политической принадлежности, имущественного положения или социального происхождения.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5</w:t>
            </w:r>
            <w:r w:rsidRPr="002A5BEF">
              <w:rPr>
                <w:rFonts w:ascii="Times New Roman CE" w:eastAsia="Times New Roman" w:hAnsi="Times New Roman CE" w:cs="Times New Roman CE"/>
                <w:color w:val="000000"/>
                <w:sz w:val="24"/>
                <w:szCs w:val="24"/>
                <w:lang w:eastAsia="ru-RU"/>
              </w:rPr>
              <w:t>. Субъекты настоящего закона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Субъектами настоящего закона являются поставщик информации и лицо, запрашивающее информацию.</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Поставщиками информации, то есть лицами, владеющими официальной информацией и обязанными предоставлять ее лицам, запрашивающим информацию, в соответствии с настоящим законом являются: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центральные и местные органы публичной власти - предусмотренные Конституцией Республики Молдова органы управления государства, а именно: Парламент, Президент Республики Молдова, Правительство, публичное управление, судебная власть;</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центральные и местные публичные учреждения - организации, созданные государством в лице органов публичной власти, финансируемые из государственного бюджета, целью которых является реализация административных, социально-культурных и иных функций некоммерческого характера;</w:t>
            </w:r>
            <w:r w:rsidRPr="002A5BEF">
              <w:rPr>
                <w:rFonts w:ascii="Times New Roman CE" w:eastAsia="Times New Roman" w:hAnsi="Times New Roman CE" w:cs="Times New Roman CE"/>
                <w:color w:val="000000"/>
                <w:sz w:val="24"/>
                <w:szCs w:val="24"/>
                <w:lang w:eastAsia="ru-RU"/>
              </w:rPr>
              <w:br/>
              <w:t>    c) физические и юридические лица, которые на основании закона или договора с органом публичной власти, публичным учреждением уполномочены управлять общественными делами и которые собирают, производят отбор, владеют, хранят, располагают официальной информацией.</w:t>
            </w:r>
            <w:r w:rsidRPr="002A5BEF">
              <w:rPr>
                <w:rFonts w:ascii="Times New Roman CE" w:eastAsia="Times New Roman" w:hAnsi="Times New Roman CE" w:cs="Times New Roman CE"/>
                <w:color w:val="000000"/>
                <w:sz w:val="24"/>
                <w:szCs w:val="24"/>
                <w:lang w:eastAsia="ru-RU"/>
              </w:rPr>
              <w:br/>
              <w:t>    </w:t>
            </w:r>
            <w:r w:rsidRPr="002A5BEF">
              <w:rPr>
                <w:rFonts w:ascii="Times New Roman CE" w:eastAsia="Times New Roman" w:hAnsi="Times New Roman CE" w:cs="Times New Roman CE"/>
                <w:i/>
                <w:iCs/>
                <w:color w:val="0000FF"/>
                <w:sz w:val="24"/>
                <w:szCs w:val="24"/>
                <w:lang w:eastAsia="ru-RU"/>
              </w:rPr>
              <w:t>[Ст.5 ч.(2) пкт.c) изменен ЗП208 от 21.10.11, MO222-226/16.12.11 ст.619; в силу с 16.06.12]</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В соответствии с настоящим законом официальную информацию могут запрашивать:</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любой гражданин Республики Молдова;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граждане иных государств, постоянно проживающие или пребывающие на территории Республики Молдова;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лица без гражданства, постоянно проживающие или пребывающие на территории Республики Молдова.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6.</w:t>
            </w:r>
            <w:r w:rsidRPr="002A5BEF">
              <w:rPr>
                <w:rFonts w:ascii="Times New Roman CE" w:eastAsia="Times New Roman" w:hAnsi="Times New Roman CE" w:cs="Times New Roman CE"/>
                <w:color w:val="000000"/>
                <w:sz w:val="24"/>
                <w:szCs w:val="24"/>
                <w:lang w:eastAsia="ru-RU"/>
              </w:rPr>
              <w:t> Официальная информация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В целях настоящего закона официальной считается информация, находящаяся во владении и распоряжении поставщиков информации, составленная, отобранная, обработанная, систематизированная и/или утвержденная официальными органами, лицами или предоставленными в их распоряжение в соответствие с законом иными субъектами права.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В целях настоящего закона документами, содержащими информацию, считаются: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любой из следующих носителей информации (или его часть):</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любая бумага или иной материал, на котором имеется запись;</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карта, план, рисунок, фотография;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любая бумага или иной материал, содержащие знаки, фигуры, символы или перфорации, имеющие значение для лиц, квалифицированных в их истолковании;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любой предмет или материал, с которого могут воспроизводиться звуки, изображения или записи с помощью иного предмета или механизма;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любой иной регистратор информации, появившийся в результате технического прогресса;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любая копия или воспроизведение носителей информации, указанных в пункте 1) настоящей части;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любая часть копии или воспроизведения, указанных в пункте 2) настоящей части.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Незадокументированная официальная информация, находящаяся во владении поставщиков информации (их ответственных лиц), предоставляется лицам, запрашивающим информацию, в общем порядке.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7.</w:t>
            </w:r>
            <w:r w:rsidRPr="002A5BEF">
              <w:rPr>
                <w:rFonts w:ascii="Times New Roman CE" w:eastAsia="Times New Roman" w:hAnsi="Times New Roman CE" w:cs="Times New Roman CE"/>
                <w:color w:val="000000"/>
                <w:sz w:val="24"/>
                <w:szCs w:val="24"/>
                <w:lang w:eastAsia="ru-RU"/>
              </w:rPr>
              <w:t> Официальная информация </w:t>
            </w:r>
            <w:r w:rsidRPr="002A5BEF">
              <w:rPr>
                <w:rFonts w:ascii="Times New Roman CE" w:eastAsia="Times New Roman" w:hAnsi="Times New Roman CE" w:cs="Times New Roman CE"/>
                <w:color w:val="000000"/>
                <w:sz w:val="24"/>
                <w:szCs w:val="24"/>
                <w:lang w:eastAsia="ru-RU"/>
              </w:rPr>
              <w:br/>
              <w:t>                       ограниченного доступа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Реализация права на доступ к информации может быть подвергнута только ограничениям, регулируемым органическим законом и соответствующим потребностям: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соблюдения прав и недопущения посягательств на репутацию иного лица;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охраны национальной безопасности, общественного порядка, здоровья или морали общества.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В соответствии с частью (1) настоящей статьи доступ к официальной информации не может быть ограничен, за исключением: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информации, составляющей государственную тайну, регулируемой органическим законом, несанкционированное разглашение или утрата которой может затронуть интересы и/или безопасность Республики Молдова;</w:t>
            </w:r>
            <w:r w:rsidRPr="002A5BEF">
              <w:rPr>
                <w:rFonts w:ascii="Times New Roman CE" w:eastAsia="Times New Roman" w:hAnsi="Times New Roman CE" w:cs="Times New Roman CE"/>
                <w:color w:val="000000"/>
                <w:sz w:val="24"/>
                <w:szCs w:val="24"/>
                <w:lang w:eastAsia="ru-RU"/>
              </w:rPr>
              <w:br/>
              <w:t>    </w:t>
            </w:r>
            <w:r w:rsidRPr="002A5BEF">
              <w:rPr>
                <w:rFonts w:ascii="Times New Roman" w:eastAsia="Times New Roman" w:hAnsi="Times New Roman" w:cs="Times New Roman"/>
                <w:i/>
                <w:iCs/>
                <w:color w:val="0000FF"/>
                <w:sz w:val="24"/>
                <w:szCs w:val="24"/>
                <w:lang w:eastAsia="ru-RU"/>
              </w:rPr>
              <w:t>[Ст.7 ч.(2) пкт.а) в редакции ЗП66 от 07.04.11, МО110-112/08.07.11 ст.299]</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конфиденциальной информации из области деловых отношений, представленной публичным учреждениям в качестве конфиденциальной, регулируемой законодательством о коммерческой тайне и касающейся производства, технологии, управления, финансов, иной экономической деятельности, разглашение (передача, утечка) которой может затронуть интересы предпринимателей;</w:t>
            </w:r>
            <w:r w:rsidRPr="002A5BEF">
              <w:rPr>
                <w:rFonts w:ascii="Times New Roman CE" w:eastAsia="Times New Roman" w:hAnsi="Times New Roman CE" w:cs="Times New Roman CE"/>
                <w:color w:val="000000"/>
                <w:sz w:val="24"/>
                <w:szCs w:val="24"/>
                <w:lang w:eastAsia="ru-RU"/>
              </w:rPr>
              <w:br/>
            </w:r>
            <w:r w:rsidRPr="002A5BEF">
              <w:rPr>
                <w:rFonts w:ascii="Times New Roman CE" w:eastAsia="Times New Roman" w:hAnsi="Times New Roman CE" w:cs="Times New Roman CE"/>
                <w:b/>
                <w:bCs/>
                <w:color w:val="000000"/>
                <w:sz w:val="24"/>
                <w:szCs w:val="24"/>
                <w:lang w:eastAsia="ru-RU"/>
              </w:rPr>
              <w:t>    </w:t>
            </w:r>
            <w:r w:rsidRPr="002A5BEF">
              <w:rPr>
                <w:rFonts w:ascii="Times New Roman CE" w:eastAsia="Times New Roman" w:hAnsi="Times New Roman CE" w:cs="Times New Roman CE"/>
                <w:color w:val="000000"/>
                <w:sz w:val="24"/>
                <w:szCs w:val="24"/>
                <w:lang w:eastAsia="ru-RU"/>
              </w:rPr>
              <w:t>c) информации личного характера, разглашение которой считается вмешательством в частную жизнь лица, находящуюся под охраной законодательства о защите персональных данных;</w:t>
            </w:r>
            <w:r w:rsidRPr="002A5BEF">
              <w:rPr>
                <w:rFonts w:ascii="Times New Roman CE" w:eastAsia="Times New Roman" w:hAnsi="Times New Roman CE" w:cs="Times New Roman CE"/>
                <w:color w:val="000000"/>
                <w:sz w:val="24"/>
                <w:szCs w:val="24"/>
                <w:lang w:eastAsia="ru-RU"/>
              </w:rPr>
              <w:br/>
              <w:t>    </w:t>
            </w:r>
            <w:r w:rsidRPr="002A5BEF">
              <w:rPr>
                <w:rFonts w:ascii="Times New Roman CE" w:eastAsia="Times New Roman" w:hAnsi="Times New Roman CE" w:cs="Times New Roman CE"/>
                <w:i/>
                <w:iCs/>
                <w:color w:val="0000FF"/>
                <w:sz w:val="24"/>
                <w:szCs w:val="24"/>
                <w:lang w:eastAsia="ru-RU"/>
              </w:rPr>
              <w:t>[Ст.7 ч.(2) пкт.c) изменен ЗП208 от 21.10.11, MO222-226/16.12.11 ст.619; в силу с 16.06.12]</w:t>
            </w:r>
          </w:p>
          <w:p w:rsidR="002A5BEF" w:rsidRPr="002A5BEF" w:rsidRDefault="002A5BEF" w:rsidP="002A5BEF">
            <w:pPr>
              <w:spacing w:after="0" w:line="240" w:lineRule="auto"/>
              <w:ind w:firstLine="360"/>
              <w:jc w:val="both"/>
              <w:rPr>
                <w:rFonts w:ascii="Times New Roman CE" w:eastAsia="Times New Roman" w:hAnsi="Times New Roman CE" w:cs="Times New Roman CE"/>
                <w:color w:val="0000FF"/>
                <w:sz w:val="24"/>
                <w:szCs w:val="24"/>
                <w:lang w:eastAsia="ru-RU"/>
              </w:rPr>
            </w:pPr>
            <w:r w:rsidRPr="002A5BEF">
              <w:rPr>
                <w:rFonts w:ascii="Times New Roman CE" w:eastAsia="Times New Roman" w:hAnsi="Times New Roman CE" w:cs="Times New Roman CE"/>
                <w:color w:val="000000"/>
                <w:sz w:val="24"/>
                <w:szCs w:val="24"/>
                <w:lang w:eastAsia="ru-RU"/>
              </w:rPr>
              <w:t>d) информации, касающейся оперативной деятельности и деятельности по уголовному преследованию соответствующих органов, но только в случаях, когда разглашение такой информации может нанести ущерб уголовному преследованию, помешать развитию судебного процесса, лишить лицо права на справедливое и беспристрастное рассмотрение его дела либо поставить под угрозу жизнь или физическую безопасность человека. Все эти аспекты регулируются законодательством;</w:t>
            </w:r>
            <w:r w:rsidRPr="002A5BEF">
              <w:rPr>
                <w:rFonts w:ascii="Times New Roman CE" w:eastAsia="Times New Roman" w:hAnsi="Times New Roman CE" w:cs="Times New Roman CE"/>
                <w:color w:val="0000FF"/>
                <w:sz w:val="24"/>
                <w:szCs w:val="24"/>
                <w:lang w:eastAsia="ru-RU"/>
              </w:rPr>
              <w:br/>
              <w:t>    </w:t>
            </w:r>
            <w:r w:rsidRPr="002A5BEF">
              <w:rPr>
                <w:rFonts w:ascii="Times New Roman CE" w:eastAsia="Times New Roman" w:hAnsi="Times New Roman CE" w:cs="Times New Roman CE"/>
                <w:i/>
                <w:iCs/>
                <w:color w:val="0000FF"/>
                <w:sz w:val="24"/>
                <w:szCs w:val="24"/>
                <w:lang w:eastAsia="ru-RU"/>
              </w:rPr>
              <w:t>[Ст.7 ч.(2) пкт.d) ЗП206-XV от 29.05.03; MO149/18.07.03 ст.598]</w:t>
            </w:r>
            <w:r w:rsidRPr="002A5BEF">
              <w:rPr>
                <w:rFonts w:ascii="Times New Roman CE" w:eastAsia="Times New Roman" w:hAnsi="Times New Roman CE" w:cs="Times New Roman CE"/>
                <w:color w:val="0000FF"/>
                <w:sz w:val="24"/>
                <w:szCs w:val="24"/>
                <w:lang w:eastAsia="ru-RU"/>
              </w:rPr>
              <w:br/>
            </w:r>
          </w:p>
          <w:p w:rsidR="002A5BEF" w:rsidRPr="002A5BEF" w:rsidRDefault="002A5BEF" w:rsidP="002A5BEF">
            <w:pPr>
              <w:spacing w:after="0" w:line="240" w:lineRule="auto"/>
              <w:ind w:firstLine="282"/>
              <w:rPr>
                <w:rFonts w:ascii="Times New Roman CE" w:eastAsia="Times New Roman" w:hAnsi="Times New Roman CE" w:cs="Times New Roman CE"/>
                <w:color w:val="0000FF"/>
                <w:sz w:val="24"/>
                <w:szCs w:val="24"/>
                <w:lang w:eastAsia="ru-RU"/>
              </w:rPr>
            </w:pP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информации, отражающей конечные или промежуточные результаты некоторых научных и технических исследований, разглашение которой лишает авторов данных исследований преимущественного права опубликования либо отрицательно влияет на реализацию иных охраняемых законом прав.</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Если доступ к запрашиваемой информации, документам частично ограничен, поставщики информации обязаны представить лицам, запрашивающим информацию, части документа, на которые не распространяется ограничение доступа в соответствии с законодательством, и указать на месте изъятых частей: "государственная тайна", "коммерческая тайна", "конфиденциальная информация о лице". Отказ в доступе к информации, соответствующим частям документа оформляется с соблюдением положений статьи 19 настоящего закона.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Доступ к информации может быть ограничен только в случае, если поставщик информации может доказать, что ограничение регулируется органическим законом и является необходимым в демократическом обществе для защиты прав и законных интересов личности или охраны национальной безопасности и что ущерб, наносимый законным правам и интересам, превыше общественного интереса к ознакомлению с информацией.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(5) Никто не может быть наказан за доведение до сведения общественности определенной информации ограниченного доступа, если ее разглашение не затрагивает и не может затронуть законные интересы, связанные с национальной безопасностью, либо если общественный интерес к ознакомлению с информацией превыше ущерба, который может нанести разглашение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8.</w:t>
            </w:r>
            <w:r w:rsidRPr="002A5BEF">
              <w:rPr>
                <w:rFonts w:ascii="Times New Roman CE" w:eastAsia="Times New Roman" w:hAnsi="Times New Roman CE" w:cs="Times New Roman CE"/>
                <w:color w:val="000000"/>
                <w:sz w:val="24"/>
                <w:szCs w:val="24"/>
                <w:lang w:eastAsia="ru-RU"/>
              </w:rPr>
              <w:t> Доступ к информации личного </w:t>
            </w:r>
            <w:r w:rsidRPr="002A5BEF">
              <w:rPr>
                <w:rFonts w:ascii="Times New Roman CE" w:eastAsia="Times New Roman" w:hAnsi="Times New Roman CE" w:cs="Times New Roman CE"/>
                <w:color w:val="000000"/>
                <w:sz w:val="24"/>
                <w:szCs w:val="24"/>
                <w:lang w:eastAsia="ru-RU"/>
              </w:rPr>
              <w:br/>
              <w:t>                       характера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Информацией личного характера являются сведения, относящиеся к частному лицу, личность которого установлена или может быть установлена, разглашение которых может нарушить частную жизнь лица и которые относятся к категории конфиденциальной информации о лице. В целях настоящего закона не считаются конфиденциальной информацией сведения, касающиеся исключительно установления личности (сведения, содержащиеся в документах, удостоверяющих личность).</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Поставщики информации, владеющие информацией личного характера, обязаны охранять тайну частной жизни лица.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Охрана частной жизни лица включает:</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право на согласие лица в случае, если его интересы затронуты в процессе разглашения информации личного характера;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право на участие лица в процедуре принятия решений в качестве равной стороны;</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право на сохранение анонимности лица в случае предоставления информации личного характера с соблюдением конфиденциальности;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право на контроль и исправление неадекватных, неверных, неполных, необновленных или неуместных данных;</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право на неразглашение личности автоматически при принятии решения о разглашении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f) право на обращение в судебные инстанции.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Информация личного характера: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должна быть получена, собрана, обработана, должна сохраняться и использоваться правильно, в строго определенных законных целях;</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должна быть достоверна, адекватна, уместна и не преувеличена по отношению к целям, для которых была получена;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должна сохраняться в форме, позволяющей установить личность человека, к которому она относится, в течение срока, не меньше необходимого для осуществления целей, для которых получена информация.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(5) Любому лицу обеспечивается доступ к информации личного характера о себе, и оно вправе: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знакомиться с этой информацией лично или в присутствии иного лица;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уточнять эту информацию в целях обеспечения ее полноты и достоверности;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добиваться в случае необходимости поправки той или иной информации  или  ее  ликвидации,  если она может быть неадекватно истолкована;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узнать, кто и в каких целях использовал, использует или намеревается использовать эту информацию;</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снимать копии с документов, информации о себе или с их частей.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(6) Поставщики информации обязаны принимать необходимые меры для защиты информации от уничтожения или утери, от несанкционированного доступа, внесения изменений или неразрешенного распространения, при этом такие меры не могут ограничивать доступ к официальной информации в соответствии с настоящим законом.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(7) Поставщики информации могут разглашать любую информацию личного характера, которая запрашивается в соответствии с настоящим законом, только при условии, что:</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лицо, к которому она относится, согласно на ее разглашение;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запрашиваемая информация оглашена (опубликована в соответствии с законодательством) в полном объеме до даты запроса.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(8) Если лицо, к которому относится информация личного характера, не согласно на ее разглашение, доступ к такой информации может быть разрешен только решением судебной инстанции, устанавливающим, что разглашение этой информации соответствует интересам общества, то есть относится к охране здоровья населения, общественной безопасности, охране окружающей среды.</w:t>
            </w:r>
            <w:r w:rsidRPr="002A5BEF">
              <w:rPr>
                <w:rFonts w:ascii="Times New Roman CE" w:eastAsia="Times New Roman" w:hAnsi="Times New Roman CE" w:cs="Times New Roman CE"/>
                <w:color w:val="000000"/>
                <w:sz w:val="24"/>
                <w:szCs w:val="24"/>
                <w:lang w:eastAsia="ru-RU"/>
              </w:rPr>
              <w:br/>
              <w:t> </w:t>
            </w:r>
            <w:r w:rsidRPr="002A5BEF">
              <w:rPr>
                <w:rFonts w:ascii="Times New Roman CE" w:eastAsia="Times New Roman" w:hAnsi="Times New Roman CE" w:cs="Times New Roman CE"/>
                <w:b/>
                <w:bCs/>
                <w:color w:val="000000"/>
                <w:sz w:val="24"/>
                <w:szCs w:val="24"/>
                <w:lang w:eastAsia="ru-RU"/>
              </w:rPr>
              <w:t>   Статья 8. </w:t>
            </w:r>
            <w:r w:rsidRPr="002A5BEF">
              <w:rPr>
                <w:rFonts w:ascii="Times New Roman CE" w:eastAsia="Times New Roman" w:hAnsi="Times New Roman CE" w:cs="Times New Roman CE"/>
                <w:color w:val="000000"/>
                <w:sz w:val="24"/>
                <w:szCs w:val="24"/>
                <w:lang w:eastAsia="ru-RU"/>
              </w:rPr>
              <w:t>Доступ к информации личного</w:t>
            </w:r>
            <w:r w:rsidRPr="002A5BEF">
              <w:rPr>
                <w:rFonts w:ascii="Times New Roman CE" w:eastAsia="Times New Roman" w:hAnsi="Times New Roman CE" w:cs="Times New Roman CE"/>
                <w:color w:val="000000"/>
                <w:sz w:val="24"/>
                <w:szCs w:val="24"/>
                <w:lang w:eastAsia="ru-RU"/>
              </w:rPr>
              <w:br/>
              <w:t>                      характера</w:t>
            </w:r>
            <w:r w:rsidRPr="002A5BEF">
              <w:rPr>
                <w:rFonts w:ascii="Times New Roman CE" w:eastAsia="Times New Roman" w:hAnsi="Times New Roman CE" w:cs="Times New Roman CE"/>
                <w:b/>
                <w:bCs/>
                <w:color w:val="000000"/>
                <w:sz w:val="24"/>
                <w:szCs w:val="24"/>
                <w:lang w:eastAsia="ru-RU"/>
              </w:rPr>
              <w:br/>
            </w:r>
            <w:r w:rsidRPr="002A5BEF">
              <w:rPr>
                <w:rFonts w:ascii="Times New Roman CE" w:eastAsia="Times New Roman" w:hAnsi="Times New Roman CE" w:cs="Times New Roman CE"/>
                <w:color w:val="000000"/>
                <w:sz w:val="24"/>
                <w:szCs w:val="24"/>
                <w:lang w:eastAsia="ru-RU"/>
              </w:rPr>
              <w:t>    (1) Информация личного характера относится к категории официальной информации ограниченного доступа и состоит из относящихся к идентифицированному или идентифицируемому физическому лицу данных, разглашение которых представляет собой нарушение неприкосновенности частной, интимной и семейной жизни. </w:t>
            </w:r>
            <w:r w:rsidRPr="002A5BEF">
              <w:rPr>
                <w:rFonts w:ascii="Times New Roman CE" w:eastAsia="Times New Roman" w:hAnsi="Times New Roman CE" w:cs="Times New Roman CE"/>
                <w:b/>
                <w:bCs/>
                <w:color w:val="000000"/>
                <w:sz w:val="24"/>
                <w:szCs w:val="24"/>
                <w:lang w:eastAsia="ru-RU"/>
              </w:rPr>
              <w:br/>
            </w:r>
            <w:r w:rsidRPr="002A5BEF">
              <w:rPr>
                <w:rFonts w:ascii="Times New Roman CE" w:eastAsia="Times New Roman" w:hAnsi="Times New Roman CE" w:cs="Times New Roman CE"/>
                <w:color w:val="000000"/>
                <w:sz w:val="24"/>
                <w:szCs w:val="24"/>
                <w:lang w:eastAsia="ru-RU"/>
              </w:rPr>
              <w:t>   (2) Доступ к информации личного характера осуществляется в соответствии с положениями законодательства о защите персональных данных.</w:t>
            </w:r>
            <w:r w:rsidRPr="002A5BEF">
              <w:rPr>
                <w:rFonts w:ascii="Times New Roman CE" w:eastAsia="Times New Roman" w:hAnsi="Times New Roman CE" w:cs="Times New Roman CE"/>
                <w:color w:val="000000"/>
                <w:sz w:val="24"/>
                <w:szCs w:val="24"/>
                <w:lang w:eastAsia="ru-RU"/>
              </w:rPr>
              <w:br/>
              <w:t>    </w:t>
            </w:r>
            <w:r w:rsidRPr="002A5BEF">
              <w:rPr>
                <w:rFonts w:ascii="Times New Roman CE" w:eastAsia="Times New Roman" w:hAnsi="Times New Roman CE" w:cs="Times New Roman CE"/>
                <w:i/>
                <w:iCs/>
                <w:color w:val="0000FF"/>
                <w:sz w:val="24"/>
                <w:szCs w:val="24"/>
                <w:lang w:eastAsia="ru-RU"/>
              </w:rPr>
              <w:t>[Ст.8 в редакции ЗП208 от 21.10.11, MO222-226/16.12.11 ст.619; в силу с 16.06.12]</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9</w:t>
            </w:r>
            <w:r w:rsidRPr="002A5BEF">
              <w:rPr>
                <w:rFonts w:ascii="Times New Roman CE" w:eastAsia="Times New Roman" w:hAnsi="Times New Roman CE" w:cs="Times New Roman CE"/>
                <w:color w:val="000000"/>
                <w:sz w:val="24"/>
                <w:szCs w:val="24"/>
                <w:lang w:eastAsia="ru-RU"/>
              </w:rPr>
              <w:t>. Доступ к информации, хранящейся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                  в Архивном фонде Республики Молдова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Порядок доступа к информации, хранящейся в Архивном фонде Республики Молдова, регламентируется Законом об Архивном фонде Республики Молдова и настоящим законом.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В случае наличия несоответствий между положениями настоящего закона и Закона об Архивном фонде Республики Молдова применяются положения настоящего закона.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10</w:t>
            </w:r>
            <w:r w:rsidRPr="002A5BEF">
              <w:rPr>
                <w:rFonts w:ascii="Times New Roman CE" w:eastAsia="Times New Roman" w:hAnsi="Times New Roman CE" w:cs="Times New Roman CE"/>
                <w:color w:val="000000"/>
                <w:sz w:val="24"/>
                <w:szCs w:val="24"/>
                <w:lang w:eastAsia="ru-RU"/>
              </w:rPr>
              <w:t>. Права лиц, запрашивающих информацию</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Лицо вправе лично или через своего представителя запросить у поставщиков информации любую информацию, находящуюся в их владении, за исключением случаев, определенных законодательством.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Право лица на доступ к информации, в том числе личного характера, не может быть ограничено, кроме случаев, определенных законодательством.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Любое лицо, желающее получить доступ к информации в соответствии с настоящим законом, освобождается от обязанности обосновывать свой интерес к запрашиваемой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11.</w:t>
            </w:r>
            <w:r w:rsidRPr="002A5BEF">
              <w:rPr>
                <w:rFonts w:ascii="Times New Roman CE" w:eastAsia="Times New Roman" w:hAnsi="Times New Roman CE" w:cs="Times New Roman CE"/>
                <w:color w:val="000000"/>
                <w:sz w:val="24"/>
                <w:szCs w:val="24"/>
                <w:lang w:eastAsia="ru-RU"/>
              </w:rPr>
              <w:t> Обязанности поставщиков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Поставщики информации в соответствии с их полномочиями обязаны:</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обеспечивать деятельное, правильное и своевременное информирование граждан по вопросам, представляющим общественный и личный интерес;</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гарантировать свободный доступ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соблюдать предусмотренные законодательством ограничения доступа к информации в целях охраны конфиденциальной информации, частной жизни лица и национальной безопасности;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соблюдать сроки предоставления информации, предусмотренные законом;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5) предавать гласности собственные документы, принятые в соответствии с законом;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6) хранить в установленные законом сроки собственные документы, документы учреждений, правопреемниками которых они являются, а также документы, определяющие их юридический статус;</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7) обеспечивать защиту находящейся в их распоряжении информации от несанкционированного доступа, разрушения или внесения изменений;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8) хранить находящуюся в их распоряжении информацию и документы в обновленном виде;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9) срочно довести до сведения широких масс информацию, ставшую им известной в ходе осуществления своей деятельности, если эта информация: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может предотвратить или уменьшить опасность для жизни и здоровья людей;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может предотвратить нанесение либо уменьшить опасность нанесения любого ущерба;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может остановить распространение недостоверной информации или уменьшить негативные последствия ее распространения;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имеет особую социальную значимость.</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В целях гарантирования свободного доступа к официальной информации поставщик информации должен:</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обеспечить специально оборудованное помещение для ознакомления с документами, доступное для лиц, запрашивающих информацию;</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назначить и обучить служащих, ответственных за выполнение процедур по предоставлению официальной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разработать в соответствии с настоящим законом положения о правах и обязанностях работников, относящихся к предоставлению документов, официальной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оказать необходимую помощь и поддержку лицам, запрашивающим информацию, в ее поиске и нахождении;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обеспечить реальный доступ к регистрам поставщиков информации, которые ведутся в соответствии с законодательством о регистрах;</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f) проводить свои собрания и заседания открыто, в соответствии с законодательством.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В целях облегчения доступа к информации поставщики информации публикуют или в ином общем и непосредственном порядке делают доступной для населения информацию, содержащую:</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описание структуры учреждения и его адрес;</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описание функций, направлений и форм деятельности учреждения;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описание подразделений и их компетенции, распорядка работы этих подразделений с указанием дней и часов приема служащими, ответственными за предоставление официальной информации, документов;</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окончательные решения по основным рассмотренным вопросам.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В соответствии с настоящим законом информация, определенная частью (3) настоящей статьи, предается гласности независимо от процедуры рассмотрения заявлений о доступе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(5) В целях обеспечения гласности деятельности учреждений, повышения эффективности доступа к информации, создания условий для быстрого поиска и нахождения документов, информации органы публичной власти, публичные учреждения публикуют не реже одного раза в год справочники, содержащие списки распоряжений, постановлений, других официальных документов, изданных соответствующим учреждением, и области, по которым может быть предоставлена информация, предоставляют представителям средств массовой информации официальные сведения о своей деятельности, в том числе об областях, по которым может быть предоставлена информация.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(6) Поставщики информации используют и другие формы активного информирования граждан и средств массовой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12.</w:t>
            </w:r>
            <w:r w:rsidRPr="002A5BEF">
              <w:rPr>
                <w:rFonts w:ascii="Times New Roman CE" w:eastAsia="Times New Roman" w:hAnsi="Times New Roman CE" w:cs="Times New Roman CE"/>
                <w:color w:val="000000"/>
                <w:sz w:val="24"/>
                <w:szCs w:val="24"/>
                <w:lang w:eastAsia="ru-RU"/>
              </w:rPr>
              <w:t> Запрос о доступе к официальной</w:t>
            </w:r>
            <w:r w:rsidRPr="002A5BEF">
              <w:rPr>
                <w:rFonts w:ascii="Times New Roman CE" w:eastAsia="Times New Roman" w:hAnsi="Times New Roman CE" w:cs="Times New Roman CE"/>
                <w:color w:val="000000"/>
                <w:sz w:val="24"/>
                <w:szCs w:val="24"/>
                <w:lang w:eastAsia="ru-RU"/>
              </w:rPr>
              <w:br/>
              <w:t>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Официальная информация предоставляется лицам, запрашивающим ее, на основании письменного или устного заявления.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Письменное заявление должно содержать:</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достаточные и точные данные для нахождения запрашиваемой информации (ее части или частей);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приемлемый способ получения запрашиваемой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сведения, удостоверяющие личность лица, запрашивающего информацию.</w:t>
            </w:r>
            <w:r w:rsidRPr="002A5BEF">
              <w:rPr>
                <w:rFonts w:ascii="Times New Roman CE" w:eastAsia="Times New Roman" w:hAnsi="Times New Roman CE" w:cs="Times New Roman CE"/>
                <w:color w:val="000000"/>
                <w:sz w:val="24"/>
                <w:szCs w:val="24"/>
                <w:lang w:eastAsia="ru-RU"/>
              </w:rPr>
              <w:br/>
              <w:t>    </w:t>
            </w:r>
            <w:r w:rsidRPr="002A5BEF">
              <w:rPr>
                <w:rFonts w:ascii="Times New Roman CE" w:eastAsia="Times New Roman" w:hAnsi="Times New Roman CE" w:cs="Times New Roman CE"/>
                <w:i/>
                <w:iCs/>
                <w:color w:val="FF0000"/>
                <w:sz w:val="24"/>
                <w:szCs w:val="24"/>
                <w:lang w:eastAsia="ru-RU"/>
              </w:rPr>
              <w:t>[Ст.12 ч.(3) утратила силу согласно ЗП208 от 21.10.11, MO222-226/16.12.11 ст.619; в силу с 16.06.12]</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Заявление может быть сделано в устной форме, если возможен положительный ответ с немедленным удовлетворением заявления о предоставлении информации. В случае, если поставщик намерен отказать в доступе к запрашиваемой информации, он ставит заявителя в известность об этом, а также о возможности подачи письменного заявления.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(5) Составление и предоставление аналитической, синтетической или ранее неизвестной информации может осуществляться на основании договора между лицом, запрашивающим информацию, и поставщиком информации по договорной цене, если поставщик информации может и вправе выполнить такой заказ.</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13.</w:t>
            </w:r>
            <w:r w:rsidRPr="002A5BEF">
              <w:rPr>
                <w:rFonts w:ascii="Times New Roman CE" w:eastAsia="Times New Roman" w:hAnsi="Times New Roman CE" w:cs="Times New Roman CE"/>
                <w:color w:val="000000"/>
                <w:sz w:val="24"/>
                <w:szCs w:val="24"/>
                <w:lang w:eastAsia="ru-RU"/>
              </w:rPr>
              <w:t> Способы доступа к официальной </w:t>
            </w:r>
            <w:r w:rsidRPr="002A5BEF">
              <w:rPr>
                <w:rFonts w:ascii="Times New Roman CE" w:eastAsia="Times New Roman" w:hAnsi="Times New Roman CE" w:cs="Times New Roman CE"/>
                <w:color w:val="000000"/>
                <w:sz w:val="24"/>
                <w:szCs w:val="24"/>
                <w:lang w:eastAsia="ru-RU"/>
              </w:rPr>
              <w:br/>
              <w:t>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Способами доступа к официальной информации являются: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заслушивание информации, подлежащей устному выражению;</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рассмотрение документа (его частей) в помещении учреждения;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выдача копии запрашиваемых документов, информации (их частей);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выдача копии перевода документа, информации (их частей) на языке, не соответствующем оригиналу, за дополнительную плату;</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отправление по почте (в том числе электронной) копии документа, информации (их частей), а также копии перевода документа, информации на другой язык по просьбе заявителя за соответствующую плату.</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Выписки из регистров, документов, информации (их частей) по просьбе заявителя могут быть предоставлены в распоряжение данного лица в приемлемой для него форме для: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рассмотрения в помещении учреждения;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печатания, размножения методом фотокопии или иным способом, обеспечивающим целостность оригинала;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записи на электронный носитель, видео- и аудиокассету, другой носитель, появившийся в результате технического прогресса.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14.</w:t>
            </w:r>
            <w:r w:rsidRPr="002A5BEF">
              <w:rPr>
                <w:rFonts w:ascii="Times New Roman CE" w:eastAsia="Times New Roman" w:hAnsi="Times New Roman CE" w:cs="Times New Roman CE"/>
                <w:color w:val="000000"/>
                <w:sz w:val="24"/>
                <w:szCs w:val="24"/>
                <w:lang w:eastAsia="ru-RU"/>
              </w:rPr>
              <w:t> Язык, на котором предоставляется</w:t>
            </w:r>
            <w:r w:rsidRPr="002A5BEF">
              <w:rPr>
                <w:rFonts w:ascii="Times New Roman CE" w:eastAsia="Times New Roman" w:hAnsi="Times New Roman CE" w:cs="Times New Roman CE"/>
                <w:color w:val="000000"/>
                <w:sz w:val="24"/>
                <w:szCs w:val="24"/>
                <w:lang w:eastAsia="ru-RU"/>
              </w:rPr>
              <w:br/>
              <w:t>                         запрашиваемая информация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Информация, документы, запрашиваемые в соответствии с настоящим законом, предоставляются заявителям на государственном языке или на языке, на котором они составлены.</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Если информация, документы составлены не на государственном языке, поставщик информации обязан по требованию заявителя предоставить копию достоверного перевода информации, документа на государственный язык.</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15.</w:t>
            </w:r>
            <w:r w:rsidRPr="002A5BEF">
              <w:rPr>
                <w:rFonts w:ascii="Times New Roman CE" w:eastAsia="Times New Roman" w:hAnsi="Times New Roman CE" w:cs="Times New Roman CE"/>
                <w:color w:val="000000"/>
                <w:sz w:val="24"/>
                <w:szCs w:val="24"/>
                <w:lang w:eastAsia="ru-RU"/>
              </w:rPr>
              <w:t> Рассмотрение заявлений о доступе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Письменные заявления о доступе к информации регистрируются в соответствии с законодательством о регистрах и о подаче петиций.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Заявления о доступе к информации рассматриваются государственными служащими, ответственными за предоставление информации, которые принимают по ним решения.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Решения, принятые в соответствии с настоящим законом, доводятся до сведения лица, запрашивающего информацию, в порядке, гарантирующем их получение и понимание.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При удовлетворении заявлений о доступе к информации поставщики информации принимают все необходимые меры для неразглашения информации ограниченного доступа, защиты неприкосновенности информации и исключения несанкционированного доступа к ней.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16.</w:t>
            </w:r>
            <w:r w:rsidRPr="002A5BEF">
              <w:rPr>
                <w:rFonts w:ascii="Times New Roman CE" w:eastAsia="Times New Roman" w:hAnsi="Times New Roman CE" w:cs="Times New Roman CE"/>
                <w:color w:val="000000"/>
                <w:sz w:val="24"/>
                <w:szCs w:val="24"/>
                <w:lang w:eastAsia="ru-RU"/>
              </w:rPr>
              <w:t> Сроки удовлетворения заявлений </w:t>
            </w:r>
            <w:r w:rsidRPr="002A5BEF">
              <w:rPr>
                <w:rFonts w:ascii="Times New Roman CE" w:eastAsia="Times New Roman" w:hAnsi="Times New Roman CE" w:cs="Times New Roman CE"/>
                <w:color w:val="000000"/>
                <w:sz w:val="24"/>
                <w:szCs w:val="24"/>
                <w:lang w:eastAsia="ru-RU"/>
              </w:rPr>
              <w:br/>
              <w:t>                         о доступе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Запрашиваемые информация, документы предоставляются заявителю с момента, когда они готовы к предоставлению, однако не позднее 15 рабочих дней со дня регистрации заявления о доступе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Срок предоставления информации, документа может быть продлен на пять рабочих дней руководителем публичного учреждения в случае, если: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заявление касается очень большого объема информации, требующей отбора;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необходимы дополнительные консультации для удовлетворения заявления.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Заявитель должен быть проинформирован о продлении срока предоставления информации и о причинах его продления за пять дней до истечения исходного срока.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17.</w:t>
            </w:r>
            <w:r w:rsidRPr="002A5BEF">
              <w:rPr>
                <w:rFonts w:ascii="Times New Roman CE" w:eastAsia="Times New Roman" w:hAnsi="Times New Roman CE" w:cs="Times New Roman CE"/>
                <w:color w:val="000000"/>
                <w:sz w:val="24"/>
                <w:szCs w:val="24"/>
                <w:lang w:eastAsia="ru-RU"/>
              </w:rPr>
              <w:t> Переадресовка заявлений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Заявление о предоставлении информации может быть переадресовано иному поставщику информации с обязательным уведомлением об этом заявителя в течение трех рабочих дней с момента получения заявления и с согласия заявителя в следующих случаях:</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поставщик информации, к которому обращено заявление, не владеет запрашиваемой информацией;</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иной поставщик обладает запрашиваемой информацией в виде или форме, которая может в большей степени удовлетворить информационные интересы заявителя.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18</w:t>
            </w:r>
            <w:r w:rsidRPr="002A5BEF">
              <w:rPr>
                <w:rFonts w:ascii="Times New Roman CE" w:eastAsia="Times New Roman" w:hAnsi="Times New Roman CE" w:cs="Times New Roman CE"/>
                <w:color w:val="000000"/>
                <w:sz w:val="24"/>
                <w:szCs w:val="24"/>
                <w:lang w:eastAsia="ru-RU"/>
              </w:rPr>
              <w:t>. Выдача официальной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Официальная информация, документы, их части, выписки из регистров, копии переводов, выдаваемые в соответствии с настоящим законом, подписываются ответственным лицом.</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19</w:t>
            </w:r>
            <w:r w:rsidRPr="002A5BEF">
              <w:rPr>
                <w:rFonts w:ascii="Times New Roman CE" w:eastAsia="Times New Roman" w:hAnsi="Times New Roman CE" w:cs="Times New Roman CE"/>
                <w:color w:val="000000"/>
                <w:sz w:val="24"/>
                <w:szCs w:val="24"/>
                <w:lang w:eastAsia="ru-RU"/>
              </w:rPr>
              <w:t>. Отказ в доступе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Отказ в предоставлении официальной информации, документа оформляется в письменном виде с указанием даты написания отказа, фамилии ответственного лица, причины отказа со ссылкой на нормативный акт (наименование, номер, дата принятия, источник официального опубликования), на котором основывается отказ, а также процедуры обжалования отказа, в том числе срока давности.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Поставщики информации не обязаны предоставлять доказательства несуществования у них незадокументированной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20</w:t>
            </w:r>
            <w:r w:rsidRPr="002A5BEF">
              <w:rPr>
                <w:rFonts w:ascii="Times New Roman CE" w:eastAsia="Times New Roman" w:hAnsi="Times New Roman CE" w:cs="Times New Roman CE"/>
                <w:color w:val="000000"/>
                <w:sz w:val="24"/>
                <w:szCs w:val="24"/>
                <w:lang w:eastAsia="ru-RU"/>
              </w:rPr>
              <w:t>. Плата за предоставление </w:t>
            </w:r>
            <w:r w:rsidRPr="002A5BEF">
              <w:rPr>
                <w:rFonts w:ascii="Times New Roman CE" w:eastAsia="Times New Roman" w:hAnsi="Times New Roman CE" w:cs="Times New Roman CE"/>
                <w:color w:val="000000"/>
                <w:sz w:val="24"/>
                <w:szCs w:val="24"/>
                <w:lang w:eastAsia="ru-RU"/>
              </w:rPr>
              <w:br/>
              <w:t>                         официальной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За предоставление официальной информации может взиматься, кроме предусмотренных законом случаев, плата в размере и в порядке, установленных представительными органами. Данная плата перечисляется в государственный бюджет.</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Размер платы не должен превышать размера расходов, понесенных поставщиком информации при изготовлении копий, их отправлении заявителю и/или при переводе информации, документа по просьбе заявителя.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Плата за предоставление по заказу заявителя аналитической, синтетической или ранее неизвестной информации устанавливается в соответствии с договором между заявителем и поставщиком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Бесплатно в распоряжение заявителей предоставляется следующая официальная информация: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непосредственно затрагивающая права и свободы заявителя;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излагаемая в устной форме;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запрашиваемая для изучения в помещении учреждения;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предоставление которой содействует более широкому освещению деятельности публичного учреждения и отвечает интересам общества.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(5) Если информация, предоставленная в распоряжение заявителя, содержит неточности или неполные сведения, публичное учреждение обязано внести в нее соответствующие поправки и дополнения бесплатно, за исключением случаев, когда дополнение информации требует значительных усилий и расходов, не предусмотренных и не оплаченных при первичном предоставлении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(6) Публичное учреждение доводит до сведения заявителей наиболее соответствующим и подробным образом порядок исчисления платы за предоставление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21.</w:t>
            </w:r>
            <w:r w:rsidRPr="002A5BEF">
              <w:rPr>
                <w:rFonts w:ascii="Times New Roman CE" w:eastAsia="Times New Roman" w:hAnsi="Times New Roman CE" w:cs="Times New Roman CE"/>
                <w:color w:val="000000"/>
                <w:sz w:val="24"/>
                <w:szCs w:val="24"/>
                <w:lang w:eastAsia="ru-RU"/>
              </w:rPr>
              <w:t> Общие положения о защите </w:t>
            </w:r>
            <w:r w:rsidRPr="002A5BEF">
              <w:rPr>
                <w:rFonts w:ascii="Times New Roman CE" w:eastAsia="Times New Roman" w:hAnsi="Times New Roman CE" w:cs="Times New Roman CE"/>
                <w:color w:val="000000"/>
                <w:sz w:val="24"/>
                <w:szCs w:val="24"/>
                <w:lang w:eastAsia="ru-RU"/>
              </w:rPr>
              <w:br/>
              <w:t>                         права на доступ к информации</w:t>
            </w:r>
          </w:p>
          <w:p w:rsidR="002A5BEF" w:rsidRPr="002A5BEF" w:rsidRDefault="002A5BEF" w:rsidP="002A5BEF">
            <w:pPr>
              <w:spacing w:after="0" w:line="240" w:lineRule="auto"/>
              <w:ind w:firstLine="282"/>
              <w:jc w:val="both"/>
              <w:rPr>
                <w:rFonts w:ascii="Times New Roman CE" w:eastAsia="Times New Roman" w:hAnsi="Times New Roman CE" w:cs="Times New Roman CE"/>
                <w:color w:val="0000FF"/>
                <w:sz w:val="24"/>
                <w:szCs w:val="24"/>
                <w:lang w:eastAsia="ru-RU"/>
              </w:rPr>
            </w:pPr>
            <w:r w:rsidRPr="002A5BEF">
              <w:rPr>
                <w:rFonts w:ascii="Times New Roman CE" w:eastAsia="Times New Roman" w:hAnsi="Times New Roman CE" w:cs="Times New Roman CE"/>
                <w:color w:val="000000"/>
                <w:sz w:val="24"/>
                <w:szCs w:val="24"/>
                <w:lang w:eastAsia="ru-RU"/>
              </w:rPr>
              <w:t>(1) Лицо, которое считает, что его законные права или интересы ущемлены поставщиком информации, может обжаловать действия последнего как во внесудебном порядке, так и непосредственно в компетентный административный суд.</w:t>
            </w:r>
            <w:r w:rsidRPr="002A5BEF">
              <w:rPr>
                <w:rFonts w:ascii="Times New Roman CE" w:eastAsia="Times New Roman" w:hAnsi="Times New Roman CE" w:cs="Times New Roman CE"/>
                <w:i/>
                <w:iCs/>
                <w:color w:val="0000FF"/>
                <w:sz w:val="24"/>
                <w:szCs w:val="24"/>
                <w:lang w:eastAsia="ru-RU"/>
              </w:rPr>
              <w:br/>
              <w:t>     [Ст.21 ч.(1) изменена ЗП240-XV от 13.06.03, МО138/08.07.03 ст.557]</w:t>
            </w:r>
          </w:p>
          <w:p w:rsidR="002A5BEF" w:rsidRPr="002A5BEF" w:rsidRDefault="002A5BEF" w:rsidP="002A5BEF">
            <w:pPr>
              <w:spacing w:after="0" w:line="240" w:lineRule="auto"/>
              <w:ind w:firstLine="282"/>
              <w:rPr>
                <w:rFonts w:ascii="Times New Roman CE" w:eastAsia="Times New Roman" w:hAnsi="Times New Roman CE" w:cs="Times New Roman CE"/>
                <w:color w:val="0000FF"/>
                <w:sz w:val="24"/>
                <w:szCs w:val="24"/>
                <w:lang w:eastAsia="ru-RU"/>
              </w:rPr>
            </w:pP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Лицо также вправе обратиться для защиты своих законных прав и интересов к </w:t>
            </w:r>
            <w:r w:rsidRPr="002A5BEF">
              <w:rPr>
                <w:rFonts w:ascii="Times New Roman" w:eastAsia="Times New Roman" w:hAnsi="Times New Roman" w:cs="Times New Roman"/>
                <w:color w:val="000000"/>
                <w:sz w:val="24"/>
                <w:szCs w:val="24"/>
                <w:lang w:eastAsia="ru-RU"/>
              </w:rPr>
              <w:t>народному адвокату.</w:t>
            </w:r>
            <w:r w:rsidRPr="002A5BEF">
              <w:rPr>
                <w:rFonts w:ascii="Times New Roman" w:eastAsia="Times New Roman" w:hAnsi="Times New Roman" w:cs="Times New Roman"/>
                <w:color w:val="000000"/>
                <w:sz w:val="24"/>
                <w:szCs w:val="24"/>
                <w:lang w:eastAsia="ru-RU"/>
              </w:rPr>
              <w:br/>
            </w:r>
            <w:r w:rsidRPr="002A5BEF">
              <w:rPr>
                <w:rFonts w:ascii="Times New Roman CE" w:eastAsia="Times New Roman" w:hAnsi="Times New Roman CE" w:cs="Times New Roman CE"/>
                <w:color w:val="000000"/>
                <w:sz w:val="24"/>
                <w:szCs w:val="24"/>
                <w:lang w:eastAsia="ru-RU"/>
              </w:rPr>
              <w:t>    </w:t>
            </w:r>
            <w:r w:rsidRPr="002A5BEF">
              <w:rPr>
                <w:rFonts w:ascii="Times New Roman CE" w:eastAsia="Times New Roman" w:hAnsi="Times New Roman CE" w:cs="Times New Roman CE"/>
                <w:i/>
                <w:iCs/>
                <w:color w:val="0000FF"/>
                <w:sz w:val="24"/>
                <w:szCs w:val="24"/>
                <w:lang w:eastAsia="ru-RU"/>
              </w:rPr>
              <w:t>[Ст.21 ч.(2) изменена</w:t>
            </w:r>
            <w:r w:rsidRPr="002A5BEF">
              <w:rPr>
                <w:rFonts w:ascii="Times New Roman CE" w:eastAsia="Times New Roman" w:hAnsi="Times New Roman CE" w:cs="Times New Roman CE"/>
                <w:i/>
                <w:iCs/>
                <w:color w:val="000000"/>
                <w:sz w:val="24"/>
                <w:szCs w:val="24"/>
                <w:lang w:eastAsia="ru-RU"/>
              </w:rPr>
              <w:t> </w:t>
            </w:r>
            <w:r w:rsidRPr="002A5BEF">
              <w:rPr>
                <w:rFonts w:ascii="Times New Roman" w:eastAsia="Times New Roman" w:hAnsi="Times New Roman" w:cs="Times New Roman"/>
                <w:i/>
                <w:iCs/>
                <w:color w:val="0000FF"/>
                <w:sz w:val="24"/>
                <w:szCs w:val="24"/>
                <w:lang w:eastAsia="ru-RU"/>
              </w:rPr>
              <w:t>ЗП166 от 31.07.15, MO267-273/02.10.15 ст.508</w:t>
            </w:r>
            <w:r w:rsidRPr="002A5BEF">
              <w:rPr>
                <w:rFonts w:ascii="Times New Roman CE" w:eastAsia="Times New Roman" w:hAnsi="Times New Roman CE" w:cs="Times New Roman CE"/>
                <w:i/>
                <w:iCs/>
                <w:color w:val="0000FF"/>
                <w:sz w:val="24"/>
                <w:szCs w:val="24"/>
                <w:lang w:eastAsia="ru-RU"/>
              </w:rPr>
              <w:t>]</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(3) Лицо, которое считает, что его законные права или интересы ущемлены, может обжаловать любое действие или бездействие лица, ответственного за получение и рассмотрение заявлений о доступе к информации, в особенности относительно:</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a) необоснованного отказа в принятии и регистрации заявления;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b) отказа в обеспечении свободного и безоговорочного доступа к публичным регистрам, находящимся в распоряжении поставщика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c) нарушения сроков и процедуры удовлетворения заявления о доступе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d) непредставления или представления несоответствующим образом запрашиваемой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e) необоснованного отказа в предоставлении запрашиваемой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f) необоснованного отнесения информации к категории информации, содержащей государственную, коммерческую тайну, или к категории другой официальной информации ограниченного доступа;</w:t>
            </w:r>
            <w:r w:rsidRPr="002A5BEF">
              <w:rPr>
                <w:rFonts w:ascii="Times New Roman CE" w:eastAsia="Times New Roman" w:hAnsi="Times New Roman CE" w:cs="Times New Roman CE"/>
                <w:color w:val="000000"/>
                <w:sz w:val="24"/>
                <w:szCs w:val="24"/>
                <w:lang w:eastAsia="ru-RU"/>
              </w:rPr>
              <w:br/>
              <w:t>    </w:t>
            </w:r>
            <w:r w:rsidRPr="002A5BEF">
              <w:rPr>
                <w:rFonts w:ascii="Times New Roman" w:eastAsia="Times New Roman" w:hAnsi="Times New Roman" w:cs="Times New Roman"/>
                <w:i/>
                <w:iCs/>
                <w:color w:val="0000FF"/>
                <w:sz w:val="24"/>
                <w:szCs w:val="24"/>
                <w:lang w:eastAsia="ru-RU"/>
              </w:rPr>
              <w:t>[Ст.21 ч.(3) пкт.f) изменен ЗП66 от 07.04.11, МО110-112/08.07.11 ст.299]</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g) необоснованного засекречивания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h) установления платы за предоставленную информацию и ее размера;</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i) нанесения материального и/или морального ущерба незаконными действиями поставщика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(4) При разрешении споров о доступе к информации компетентные органы принимают меры по защите прав всех лиц, интересы которых могут быть затронуты разглашением информации, в том числе обеспечивают их участие в процессе в качестве третьих лиц.</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(5) Судебная инстанция при рассмотрении споров о доступе к информации принимает все разумные и достаточные меры предосторожности, включая созыв закрытых заседаний, во избежание разглашения информации, ограниченный доступ к которой может быть оправдан.</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22.</w:t>
            </w:r>
            <w:r w:rsidRPr="002A5BEF">
              <w:rPr>
                <w:rFonts w:ascii="Times New Roman CE" w:eastAsia="Times New Roman" w:hAnsi="Times New Roman CE" w:cs="Times New Roman CE"/>
                <w:color w:val="000000"/>
                <w:sz w:val="24"/>
                <w:szCs w:val="24"/>
                <w:lang w:eastAsia="ru-RU"/>
              </w:rPr>
              <w:t> Обжалование действий поставщиков </w:t>
            </w:r>
            <w:r w:rsidRPr="002A5BEF">
              <w:rPr>
                <w:rFonts w:ascii="Times New Roman CE" w:eastAsia="Times New Roman" w:hAnsi="Times New Roman CE" w:cs="Times New Roman CE"/>
                <w:color w:val="000000"/>
                <w:sz w:val="24"/>
                <w:szCs w:val="24"/>
                <w:lang w:eastAsia="ru-RU"/>
              </w:rPr>
              <w:br/>
              <w:t>                         информации во внесудебном порядке</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(1) Если лицо считает, что его законные права или интересы относительно доступа к информации ущемлены, оно может обжаловать действия или бездействие поставщика информации в руководство последнего и/или в его вышестоящий орган в 30-дневный срок со дня, когда узнало или должно было узнать о нарушении.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Руководство поставщика информации и/или его вышестоящий орган обязаны рассмотреть жалобу лица, запрашивающего информацию, в течение пяти рабочих дней и довести до сведения последнего результаты рассмотрения в течение трех рабочих дней.</w:t>
            </w:r>
          </w:p>
          <w:p w:rsidR="002A5BEF" w:rsidRPr="002A5BEF" w:rsidRDefault="002A5BEF" w:rsidP="002A5BEF">
            <w:pPr>
              <w:spacing w:after="0" w:line="240" w:lineRule="auto"/>
              <w:ind w:firstLine="282"/>
              <w:jc w:val="both"/>
              <w:rPr>
                <w:rFonts w:ascii="Times New Roman CE" w:eastAsia="Times New Roman" w:hAnsi="Times New Roman CE" w:cs="Times New Roman CE"/>
                <w:color w:val="0000FF"/>
                <w:sz w:val="24"/>
                <w:szCs w:val="24"/>
                <w:lang w:eastAsia="ru-RU"/>
              </w:rPr>
            </w:pPr>
            <w:r w:rsidRPr="002A5BEF">
              <w:rPr>
                <w:rFonts w:ascii="Times New Roman CE" w:eastAsia="Times New Roman" w:hAnsi="Times New Roman CE" w:cs="Times New Roman CE"/>
                <w:color w:val="000000"/>
                <w:sz w:val="24"/>
                <w:szCs w:val="24"/>
                <w:lang w:eastAsia="ru-RU"/>
              </w:rPr>
              <w:t>(3) Жалобы, в которых обжалуются действия или бездействие организаций, не имеющих вышестоящих органов, представляются непосредственно в компетентный административный суд.</w:t>
            </w:r>
            <w:r w:rsidRPr="002A5BEF">
              <w:rPr>
                <w:rFonts w:ascii="Times New Roman CE" w:eastAsia="Times New Roman" w:hAnsi="Times New Roman CE" w:cs="Times New Roman CE"/>
                <w:color w:val="0000FF"/>
                <w:sz w:val="24"/>
                <w:szCs w:val="24"/>
                <w:lang w:eastAsia="ru-RU"/>
              </w:rPr>
              <w:br/>
            </w:r>
            <w:r w:rsidRPr="002A5BEF">
              <w:rPr>
                <w:rFonts w:ascii="Times New Roman CE" w:eastAsia="Times New Roman" w:hAnsi="Times New Roman CE" w:cs="Times New Roman CE"/>
                <w:i/>
                <w:iCs/>
                <w:color w:val="0000FF"/>
                <w:sz w:val="24"/>
                <w:szCs w:val="24"/>
                <w:lang w:eastAsia="ru-RU"/>
              </w:rPr>
              <w:t>    [Ст.22 ч.(3) изменена ЗП240-XV от 13.06.03, МО138/08.07.03 ст.557]</w:t>
            </w:r>
            <w:r w:rsidRPr="002A5BEF">
              <w:rPr>
                <w:rFonts w:ascii="Times New Roman CE" w:eastAsia="Times New Roman" w:hAnsi="Times New Roman CE" w:cs="Times New Roman CE"/>
                <w:color w:val="0000FF"/>
                <w:sz w:val="24"/>
                <w:szCs w:val="24"/>
                <w:lang w:eastAsia="ru-RU"/>
              </w:rPr>
              <w:br/>
            </w:r>
          </w:p>
          <w:p w:rsidR="002A5BEF" w:rsidRPr="002A5BEF" w:rsidRDefault="002A5BEF" w:rsidP="002A5BEF">
            <w:pPr>
              <w:spacing w:after="0" w:line="240" w:lineRule="auto"/>
              <w:ind w:firstLine="282"/>
              <w:rPr>
                <w:rFonts w:ascii="Times New Roman CE" w:eastAsia="Times New Roman" w:hAnsi="Times New Roman CE" w:cs="Times New Roman CE"/>
                <w:color w:val="0000FF"/>
                <w:sz w:val="24"/>
                <w:szCs w:val="24"/>
                <w:lang w:eastAsia="ru-RU"/>
              </w:rPr>
            </w:pP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23.</w:t>
            </w:r>
            <w:r w:rsidRPr="002A5BEF">
              <w:rPr>
                <w:rFonts w:ascii="Times New Roman CE" w:eastAsia="Times New Roman" w:hAnsi="Times New Roman CE" w:cs="Times New Roman CE"/>
                <w:color w:val="000000"/>
                <w:sz w:val="24"/>
                <w:szCs w:val="24"/>
                <w:lang w:eastAsia="ru-RU"/>
              </w:rPr>
              <w:t> Обжалование действий поставщиков </w:t>
            </w:r>
            <w:r w:rsidRPr="002A5BEF">
              <w:rPr>
                <w:rFonts w:ascii="Times New Roman CE" w:eastAsia="Times New Roman" w:hAnsi="Times New Roman CE" w:cs="Times New Roman CE"/>
                <w:color w:val="000000"/>
                <w:sz w:val="24"/>
                <w:szCs w:val="24"/>
                <w:lang w:eastAsia="ru-RU"/>
              </w:rPr>
              <w:br/>
              <w:t>                         информации в судебном порядке</w:t>
            </w:r>
          </w:p>
          <w:p w:rsidR="002A5BEF" w:rsidRPr="002A5BEF" w:rsidRDefault="002A5BEF" w:rsidP="002A5BEF">
            <w:pPr>
              <w:spacing w:after="0" w:line="240" w:lineRule="auto"/>
              <w:ind w:firstLine="282"/>
              <w:jc w:val="both"/>
              <w:rPr>
                <w:rFonts w:ascii="Times New Roman CE" w:eastAsia="Times New Roman" w:hAnsi="Times New Roman CE" w:cs="Times New Roman CE"/>
                <w:color w:val="0000FF"/>
                <w:sz w:val="24"/>
                <w:szCs w:val="24"/>
                <w:lang w:eastAsia="ru-RU"/>
              </w:rPr>
            </w:pPr>
            <w:r w:rsidRPr="002A5BEF">
              <w:rPr>
                <w:rFonts w:ascii="Times New Roman CE" w:eastAsia="Times New Roman" w:hAnsi="Times New Roman CE" w:cs="Times New Roman CE"/>
                <w:color w:val="000000"/>
                <w:sz w:val="24"/>
                <w:szCs w:val="24"/>
                <w:lang w:eastAsia="ru-RU"/>
              </w:rPr>
              <w:t>(1) Если лицо считает, что его законные права или интересы относительно доступа к информации ущемлены, а также если его не удовлетворяет решение, вынесенное руководством поставщика информации либо вышестоящим органом последнего, оно вправе обжаловать действия или бездействие поставщика информации непосредственно в компетентный административный суд.</w:t>
            </w:r>
            <w:r w:rsidRPr="002A5BEF">
              <w:rPr>
                <w:rFonts w:ascii="Times New Roman CE" w:eastAsia="Times New Roman" w:hAnsi="Times New Roman CE" w:cs="Times New Roman CE"/>
                <w:color w:val="0000FF"/>
                <w:sz w:val="24"/>
                <w:szCs w:val="24"/>
                <w:lang w:eastAsia="ru-RU"/>
              </w:rPr>
              <w:br/>
            </w:r>
            <w:r w:rsidRPr="002A5BEF">
              <w:rPr>
                <w:rFonts w:ascii="Times New Roman CE" w:eastAsia="Times New Roman" w:hAnsi="Times New Roman CE" w:cs="Times New Roman CE"/>
                <w:i/>
                <w:iCs/>
                <w:color w:val="0000FF"/>
                <w:sz w:val="24"/>
                <w:szCs w:val="24"/>
                <w:lang w:eastAsia="ru-RU"/>
              </w:rPr>
              <w:t>    [Ст.23 ч.(1) изменена ЗП240-XV от 13.06.03, МО138/08.07.03 ст.557]</w:t>
            </w:r>
            <w:r w:rsidRPr="002A5BEF">
              <w:rPr>
                <w:rFonts w:ascii="Times New Roman CE" w:eastAsia="Times New Roman" w:hAnsi="Times New Roman CE" w:cs="Times New Roman CE"/>
                <w:color w:val="0000FF"/>
                <w:sz w:val="24"/>
                <w:szCs w:val="24"/>
                <w:lang w:eastAsia="ru-RU"/>
              </w:rPr>
              <w:br/>
            </w:r>
          </w:p>
          <w:p w:rsidR="002A5BEF" w:rsidRPr="002A5BEF" w:rsidRDefault="002A5BEF" w:rsidP="002A5BEF">
            <w:pPr>
              <w:spacing w:after="0" w:line="240" w:lineRule="auto"/>
              <w:ind w:firstLine="282"/>
              <w:rPr>
                <w:rFonts w:ascii="Times New Roman CE" w:eastAsia="Times New Roman" w:hAnsi="Times New Roman CE" w:cs="Times New Roman CE"/>
                <w:color w:val="0000FF"/>
                <w:sz w:val="24"/>
                <w:szCs w:val="24"/>
                <w:lang w:eastAsia="ru-RU"/>
              </w:rPr>
            </w:pP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(2) Обращение в судебную инстанцию подается в месячный срок со дня получения ответа от поставщика информации либо, в случае неполучения ответа, со дня, когда он должен был быть получен. Если лицо, запросившее информацию, ранее обжаловало действия поставщика информации во внесудебном порядке, месячный срок исчисляется со дня получения ответа от руководства поставщика информации и/или его вышестоящего органа либо, в случае неполучения ответа, - со дня, когда ответ должен был быть получен.</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24.</w:t>
            </w:r>
            <w:r w:rsidRPr="002A5BEF">
              <w:rPr>
                <w:rFonts w:ascii="Times New Roman CE" w:eastAsia="Times New Roman" w:hAnsi="Times New Roman CE" w:cs="Times New Roman CE"/>
                <w:color w:val="000000"/>
                <w:sz w:val="24"/>
                <w:szCs w:val="24"/>
                <w:lang w:eastAsia="ru-RU"/>
              </w:rPr>
              <w:t> Последствия ущемления права</w:t>
            </w:r>
            <w:r w:rsidRPr="002A5BEF">
              <w:rPr>
                <w:rFonts w:ascii="Times New Roman CE" w:eastAsia="Times New Roman" w:hAnsi="Times New Roman CE" w:cs="Times New Roman CE"/>
                <w:color w:val="000000"/>
                <w:sz w:val="24"/>
                <w:szCs w:val="24"/>
                <w:lang w:eastAsia="ru-RU"/>
              </w:rPr>
              <w:br/>
              <w:t>                         на доступ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В зависимости от тяжести последствий, которые повлек незаконный отказ государственного служащего, ответственного за предоставление официальной информации, обеспечить доступ к запрашиваемой информации, судебная инстанция принимает решение о применении санкций в соответствии с законодательством, возмещении ущерба, причиненного незаконнным отказом предоставить информацию или другими действиями, ущемляющими право на доступ к информации, а также о немедленном удовлетворении заявления лица, запрашивающего информацию.</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b/>
                <w:bCs/>
                <w:color w:val="000000"/>
                <w:sz w:val="24"/>
                <w:szCs w:val="24"/>
                <w:lang w:eastAsia="ru-RU"/>
              </w:rPr>
              <w:t>Статья 25.</w:t>
            </w:r>
            <w:r w:rsidRPr="002A5BEF">
              <w:rPr>
                <w:rFonts w:ascii="Times New Roman CE" w:eastAsia="Times New Roman" w:hAnsi="Times New Roman CE" w:cs="Times New Roman CE"/>
                <w:color w:val="000000"/>
                <w:sz w:val="24"/>
                <w:szCs w:val="24"/>
                <w:lang w:eastAsia="ru-RU"/>
              </w:rPr>
              <w:t> Заключительные положения</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Правительству в трехмесячный срок:</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представить Парламенту предложения о приведении действующего законодательства в соответствие с настоящим законом, в том числе об установлении ответственности за совершение действий, являющихся грубыми нарушениями права на доступ к информации;</w:t>
            </w:r>
          </w:p>
          <w:p w:rsidR="002A5BEF" w:rsidRPr="002A5BEF" w:rsidRDefault="002A5BEF" w:rsidP="002A5BEF">
            <w:pPr>
              <w:spacing w:after="0" w:line="240" w:lineRule="auto"/>
              <w:ind w:firstLine="282"/>
              <w:jc w:val="both"/>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00"/>
                <w:sz w:val="24"/>
                <w:szCs w:val="24"/>
                <w:lang w:eastAsia="ru-RU"/>
              </w:rPr>
              <w:t>привести свои нормативные акты в соответствие с настоящим законом и в случае необходимости разработать новые акты в целях его исполнения.</w:t>
            </w:r>
          </w:p>
          <w:p w:rsidR="002A5BEF" w:rsidRPr="002A5BEF" w:rsidRDefault="002A5BEF" w:rsidP="002A5BEF">
            <w:pPr>
              <w:spacing w:after="0" w:line="240" w:lineRule="auto"/>
              <w:ind w:firstLine="282"/>
              <w:rPr>
                <w:rFonts w:ascii="Times New Roman" w:eastAsia="Times New Roman" w:hAnsi="Times New Roman" w:cs="Times New Roman"/>
                <w:color w:val="000000"/>
                <w:sz w:val="24"/>
                <w:szCs w:val="24"/>
                <w:lang w:eastAsia="ru-RU"/>
              </w:rPr>
            </w:pPr>
            <w:r w:rsidRPr="002A5BEF">
              <w:rPr>
                <w:rFonts w:ascii="Times New Roman CE" w:eastAsia="Times New Roman" w:hAnsi="Times New Roman CE" w:cs="Times New Roman CE"/>
                <w:color w:val="0000FF"/>
                <w:sz w:val="24"/>
                <w:szCs w:val="24"/>
                <w:lang w:eastAsia="ru-RU"/>
              </w:rPr>
              <w:br/>
            </w:r>
            <w:r w:rsidRPr="002A5BEF">
              <w:rPr>
                <w:rFonts w:ascii="Times New Roman" w:eastAsia="Times New Roman" w:hAnsi="Times New Roman" w:cs="Times New Roman"/>
                <w:b/>
                <w:bCs/>
                <w:color w:val="000000"/>
                <w:lang w:eastAsia="ru-RU"/>
              </w:rPr>
              <w:t>    ПРЕДСЕДАТЕЛЬ</w:t>
            </w:r>
            <w:r w:rsidRPr="002A5BEF">
              <w:rPr>
                <w:rFonts w:ascii="Times New Roman" w:eastAsia="Times New Roman" w:hAnsi="Times New Roman" w:cs="Times New Roman"/>
                <w:b/>
                <w:bCs/>
                <w:color w:val="000000"/>
                <w:lang w:eastAsia="ru-RU"/>
              </w:rPr>
              <w:br/>
              <w:t>    ПАРЛАМЕНТА                                                    Думитру ДЬЯКОВ</w:t>
            </w:r>
            <w:r w:rsidRPr="002A5BEF">
              <w:rPr>
                <w:rFonts w:ascii="Times New Roman" w:eastAsia="Times New Roman" w:hAnsi="Times New Roman" w:cs="Times New Roman"/>
                <w:b/>
                <w:bCs/>
                <w:color w:val="000000"/>
                <w:lang w:eastAsia="ru-RU"/>
              </w:rPr>
              <w:br/>
            </w:r>
            <w:r w:rsidRPr="002A5BEF">
              <w:rPr>
                <w:rFonts w:ascii="Times New Roman" w:eastAsia="Times New Roman" w:hAnsi="Times New Roman" w:cs="Times New Roman"/>
                <w:b/>
                <w:bCs/>
                <w:color w:val="000000"/>
                <w:lang w:eastAsia="ru-RU"/>
              </w:rPr>
              <w:br/>
              <w:t>    Кишинэу, 11 мая 2000 г.</w:t>
            </w:r>
            <w:r w:rsidRPr="002A5BEF">
              <w:rPr>
                <w:rFonts w:ascii="Times New Roman" w:eastAsia="Times New Roman" w:hAnsi="Times New Roman" w:cs="Times New Roman"/>
                <w:b/>
                <w:bCs/>
                <w:color w:val="000000"/>
                <w:lang w:eastAsia="ru-RU"/>
              </w:rPr>
              <w:br/>
              <w:t>    № 982-XIV.</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A5BEF"/>
    <w:rsid w:val="00011432"/>
    <w:rsid w:val="00037FCA"/>
    <w:rsid w:val="001036F9"/>
    <w:rsid w:val="001E464C"/>
    <w:rsid w:val="00294603"/>
    <w:rsid w:val="002A5BEF"/>
    <w:rsid w:val="002F5D1A"/>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A5BEF"/>
  </w:style>
  <w:style w:type="character" w:styleId="a3">
    <w:name w:val="Hyperlink"/>
    <w:basedOn w:val="a0"/>
    <w:uiPriority w:val="99"/>
    <w:semiHidden/>
    <w:unhideWhenUsed/>
    <w:rsid w:val="002A5BEF"/>
    <w:rPr>
      <w:color w:val="0000FF"/>
      <w:u w:val="single"/>
    </w:rPr>
  </w:style>
  <w:style w:type="character" w:styleId="a4">
    <w:name w:val="Strong"/>
    <w:basedOn w:val="a0"/>
    <w:uiPriority w:val="22"/>
    <w:qFormat/>
    <w:rsid w:val="002A5BEF"/>
    <w:rPr>
      <w:b/>
      <w:bCs/>
    </w:rPr>
  </w:style>
  <w:style w:type="character" w:customStyle="1" w:styleId="docheader">
    <w:name w:val="doc_header"/>
    <w:basedOn w:val="a0"/>
    <w:rsid w:val="002A5BEF"/>
  </w:style>
  <w:style w:type="character" w:customStyle="1" w:styleId="docblue">
    <w:name w:val="doc_blue"/>
    <w:basedOn w:val="a0"/>
    <w:rsid w:val="002A5BEF"/>
  </w:style>
  <w:style w:type="character" w:customStyle="1" w:styleId="docbody">
    <w:name w:val="doc_body"/>
    <w:basedOn w:val="a0"/>
    <w:rsid w:val="002A5BEF"/>
  </w:style>
  <w:style w:type="character" w:customStyle="1" w:styleId="docred">
    <w:name w:val="doc_red"/>
    <w:basedOn w:val="a0"/>
    <w:rsid w:val="002A5BEF"/>
  </w:style>
  <w:style w:type="character" w:customStyle="1" w:styleId="docsign1">
    <w:name w:val="doc_sign1"/>
    <w:basedOn w:val="a0"/>
    <w:rsid w:val="002A5BEF"/>
  </w:style>
  <w:style w:type="paragraph" w:styleId="a5">
    <w:name w:val="Balloon Text"/>
    <w:basedOn w:val="a"/>
    <w:link w:val="a6"/>
    <w:uiPriority w:val="99"/>
    <w:semiHidden/>
    <w:unhideWhenUsed/>
    <w:rsid w:val="002A5B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B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6913450">
      <w:bodyDiv w:val="1"/>
      <w:marLeft w:val="0"/>
      <w:marRight w:val="0"/>
      <w:marTop w:val="0"/>
      <w:marBottom w:val="0"/>
      <w:divBdr>
        <w:top w:val="none" w:sz="0" w:space="0" w:color="auto"/>
        <w:left w:val="none" w:sz="0" w:space="0" w:color="auto"/>
        <w:bottom w:val="none" w:sz="0" w:space="0" w:color="auto"/>
        <w:right w:val="none" w:sz="0" w:space="0" w:color="auto"/>
      </w:divBdr>
      <w:divsChild>
        <w:div w:id="728649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ru/311759/ru/34136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lex.justice.md/ru/311759/ru/36115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ru/311759/ru/312801/" TargetMode="External"/><Relationship Id="rId5" Type="http://schemas.openxmlformats.org/officeDocument/2006/relationships/hyperlink" Target="http://lex.justice.md/ru/311759/" TargetMode="External"/><Relationship Id="rId10" Type="http://schemas.openxmlformats.org/officeDocument/2006/relationships/hyperlink" Target="http://lex.justice.md/ru/311759/ru/312202/" TargetMode="External"/><Relationship Id="rId4" Type="http://schemas.openxmlformats.org/officeDocument/2006/relationships/hyperlink" Target="http://lex.justice.md/viewdoc.php?action=view&amp;view=doc&amp;id=311759&amp;lang=1" TargetMode="External"/><Relationship Id="rId9" Type="http://schemas.openxmlformats.org/officeDocument/2006/relationships/hyperlink" Target="http://lex.justice.md/ru/311759/ru/3391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4724</Words>
  <Characters>26930</Characters>
  <Application>Microsoft Office Word</Application>
  <DocSecurity>0</DocSecurity>
  <Lines>224</Lines>
  <Paragraphs>63</Paragraphs>
  <ScaleCrop>false</ScaleCrop>
  <Company/>
  <LinksUpToDate>false</LinksUpToDate>
  <CharactersWithSpaces>31591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2017-12-28T12:24:00Z</dcterms:created>
  <dcterms:modified xsi:type="dcterms:W3CDTF">2017-12-28T12:24:00Z</dcterms:modified>
</cp:coreProperties>
</file>